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word/_rels/document.xml.rels" ContentType="application/vnd.openxmlformats-package.relationship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media/image2.png" ContentType="image/png"/>
  <Override PartName="/word/media/image1.png" ContentType="image/png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document.xml" ContentType="application/vnd.openxmlformats-officedocument.wordprocessingml.document.main+xml"/>
  <Override PartName="/docProps/app.xml" ContentType="application/vnd.openxmlformats-officedocument.extended-properties+xml"/>
  <Override PartName="/docProps/core.xml" ContentType="application/vnd.openxmlformats-package.core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rPr>
          <w:sz w:val="24"/>
          <w:sz w:val="24"/>
          <w:szCs w:val="24"/>
          <w:rFonts w:ascii="Times New Roman" w:hAnsi="Times New Roman" w:eastAsia="Times New Roman" w:cs="Times New Roman"/>
          <w:color w:val="00000A"/>
          <w:lang w:val="ru-RU" w:eastAsia="ru-RU" w:bidi="ar-SA"/>
        </w:rPr>
      </w:pPr>
      <w:r>
        <w:rPr>
          <w:rFonts w:eastAsia="Times New Roman" w:cs="Times New Roman"/>
          <w:color w:val="00000A"/>
          <w:sz w:val="24"/>
          <w:szCs w:val="24"/>
          <w:lang w:val="ru-RU" w:eastAsia="ru-RU" w:bidi="ar-SA"/>
        </w:rPr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671310" cy="9179560"/>
            <wp:effectExtent l="0" t="0" r="0" b="0"/>
            <wp:wrapSquare wrapText="largest"/>
            <wp:docPr id="1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1310" cy="9179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/>
    </w:p>
    <w:p>
      <w:pPr>
        <w:pStyle w:val="Normal"/>
        <w:widowControl w:val="false"/>
        <w:spacing w:lineRule="exact" w:line="266"/>
        <w:jc w:val="both"/>
      </w:pPr>
      <w:r>
        <w:rPr>
          <w:rFonts w:eastAsia="Lucida Sans Unicode"/>
          <w:lang w:bidi="ru-RU"/>
        </w:rPr>
        <w:br/>
        <w:t>технологий.</w:t>
      </w:r>
      <w:r/>
    </w:p>
    <w:p>
      <w:pPr>
        <w:pStyle w:val="Normal"/>
        <w:widowControl w:val="false"/>
        <w:numPr>
          <w:ilvl w:val="0"/>
          <w:numId w:val="2"/>
        </w:numPr>
        <w:tabs>
          <w:tab w:val="left" w:pos="298" w:leader="none"/>
        </w:tabs>
        <w:spacing w:lineRule="exact" w:line="266"/>
        <w:jc w:val="both"/>
      </w:pPr>
      <w:r>
        <w:rPr>
          <w:rFonts w:eastAsia="Lucida Sans Unicode"/>
          <w:lang w:bidi="ru-RU"/>
        </w:rPr>
        <w:t>Проводит мониторинг эффективности деятельности Центра «Точка роста» в соответствии с индикативными показателями результативности и отчитывается перед директором учреждения о результатах работы Центра.</w:t>
      </w:r>
      <w:r/>
    </w:p>
    <w:p>
      <w:pPr>
        <w:pStyle w:val="Normal"/>
        <w:widowControl w:val="false"/>
        <w:numPr>
          <w:ilvl w:val="0"/>
          <w:numId w:val="2"/>
        </w:numPr>
        <w:tabs>
          <w:tab w:val="left" w:pos="298" w:leader="none"/>
        </w:tabs>
        <w:spacing w:lineRule="exact" w:line="266"/>
        <w:jc w:val="both"/>
        <w:rPr>
          <w:rFonts w:eastAsia="Lucida Sans Unicode"/>
          <w:lang w:bidi="ru-RU"/>
        </w:rPr>
      </w:pPr>
      <w:r>
        <w:rPr>
          <w:rFonts w:eastAsia="Lucida Sans Unicode"/>
          <w:lang w:bidi="ru-RU"/>
        </w:rPr>
        <w:t>Согласовывает программы развития Центра, планы работ, отчеты и сметы расходов Центра с директором учреждения.</w:t>
      </w:r>
      <w:r/>
    </w:p>
    <w:p>
      <w:pPr>
        <w:pStyle w:val="Normal"/>
        <w:widowControl w:val="false"/>
        <w:numPr>
          <w:ilvl w:val="0"/>
          <w:numId w:val="2"/>
        </w:numPr>
        <w:tabs>
          <w:tab w:val="left" w:pos="298" w:leader="none"/>
        </w:tabs>
        <w:spacing w:lineRule="exact" w:line="266"/>
        <w:jc w:val="both"/>
      </w:pPr>
      <w:r>
        <w:rPr>
          <w:rFonts w:eastAsia="Lucida Sans Unicode"/>
          <w:lang w:bidi="ru-RU"/>
        </w:rPr>
        <w:t>Вносит предложения педагогическому совету при формировании и утверждении планов школьных методических объединений в части организации методического сопровождения деятельности  Центра.</w:t>
      </w:r>
      <w:r/>
    </w:p>
    <w:p>
      <w:pPr>
        <w:pStyle w:val="Normal"/>
        <w:widowControl w:val="false"/>
        <w:spacing w:lineRule="exact" w:line="266"/>
        <w:jc w:val="both"/>
        <w:rPr>
          <w:rFonts w:eastAsia="Lucida Sans Unicode"/>
          <w:lang w:bidi="ru-RU"/>
        </w:rPr>
      </w:pPr>
      <w:r>
        <w:rPr>
          <w:rFonts w:eastAsia="Lucida Sans Unicode"/>
          <w:b/>
          <w:lang w:bidi="ru-RU"/>
        </w:rPr>
        <w:t>8</w:t>
      </w:r>
      <w:r>
        <w:rPr>
          <w:rFonts w:eastAsia="Lucida Sans Unicode"/>
          <w:lang w:bidi="ru-RU"/>
        </w:rPr>
        <w:t>. Обеспечивает комплектование Центра обучающимися (воспитанниками) и сохранность</w:t>
        <w:br/>
        <w:t>контингента в течение учебного года.</w:t>
      </w:r>
      <w:r/>
    </w:p>
    <w:p>
      <w:pPr>
        <w:pStyle w:val="Normal"/>
        <w:widowControl w:val="false"/>
        <w:spacing w:lineRule="exact" w:line="266"/>
        <w:jc w:val="both"/>
      </w:pPr>
      <w:r>
        <w:rPr>
          <w:rFonts w:eastAsia="Lucida Sans Unicode"/>
          <w:b/>
          <w:lang w:bidi="ru-RU"/>
        </w:rPr>
        <w:t>9</w:t>
      </w:r>
      <w:r>
        <w:rPr>
          <w:rFonts w:eastAsia="Lucida Sans Unicode"/>
          <w:lang w:bidi="ru-RU"/>
        </w:rPr>
        <w:t>. Обеспечивает подготовку, организацию и проведение родительских собраний, экскурсий для разных категорий общественности в рамках Дней открытых дверей  Центра.</w:t>
      </w:r>
      <w:r/>
    </w:p>
    <w:p>
      <w:pPr>
        <w:pStyle w:val="Normal"/>
        <w:widowControl w:val="false"/>
        <w:spacing w:lineRule="exact" w:line="266"/>
        <w:jc w:val="both"/>
      </w:pPr>
      <w:r>
        <w:rPr>
          <w:rFonts w:eastAsia="Lucida Sans Unicode"/>
          <w:b/>
          <w:lang w:bidi="ru-RU"/>
        </w:rPr>
        <w:t>10</w:t>
      </w:r>
      <w:r>
        <w:rPr>
          <w:rFonts w:eastAsia="Lucida Sans Unicode"/>
          <w:lang w:bidi="ru-RU"/>
        </w:rPr>
        <w:t>. Организует презентацию деятельности Центра через органы ученического и общественного самоуправления, действующих в школе  и медийное сопровождение Центра через школьный сайт, социальные сети.</w:t>
      </w:r>
      <w:r/>
    </w:p>
    <w:p>
      <w:pPr>
        <w:pStyle w:val="Normal"/>
        <w:widowControl w:val="false"/>
        <w:spacing w:lineRule="exact" w:line="266"/>
        <w:jc w:val="both"/>
      </w:pPr>
      <w:r>
        <w:rPr>
          <w:rFonts w:eastAsia="Lucida Sans Unicode"/>
          <w:b/>
          <w:bCs/>
          <w:lang w:bidi="ru-RU"/>
        </w:rPr>
        <w:t>11.</w:t>
      </w:r>
      <w:r>
        <w:rPr>
          <w:rFonts w:eastAsia="Lucida Sans Unicode"/>
          <w:lang w:bidi="ru-RU"/>
        </w:rPr>
        <w:t xml:space="preserve"> Вносит предложения руководству учреждения по подбору и расстановке кадров.</w:t>
      </w:r>
      <w:r/>
    </w:p>
    <w:p>
      <w:pPr>
        <w:pStyle w:val="Normal"/>
        <w:widowControl w:val="false"/>
        <w:spacing w:lineRule="exact" w:line="266"/>
        <w:jc w:val="both"/>
      </w:pPr>
      <w:r>
        <w:rPr>
          <w:rFonts w:eastAsia="Lucida Sans Unicode"/>
          <w:b/>
          <w:bCs/>
          <w:lang w:bidi="ru-RU"/>
        </w:rPr>
        <w:t>12.</w:t>
      </w:r>
      <w:r>
        <w:rPr>
          <w:rFonts w:eastAsia="Lucida Sans Unicode"/>
          <w:lang w:bidi="ru-RU"/>
        </w:rPr>
        <w:t xml:space="preserve"> Обеспечивает сохранность, развитие и укрепление материально-технической базы Центра, соблюдение санитарно-гигиенических требований, правил и норм охраны труда и техники безопасности.</w:t>
      </w:r>
      <w:r/>
    </w:p>
    <w:p>
      <w:pPr>
        <w:pStyle w:val="Normal"/>
        <w:widowControl w:val="false"/>
        <w:spacing w:lineRule="exact" w:line="266"/>
        <w:jc w:val="both"/>
        <w:rPr>
          <w:sz w:val="24"/>
          <w:sz w:val="24"/>
          <w:szCs w:val="24"/>
          <w:rFonts w:ascii="Times New Roman" w:hAnsi="Times New Roman" w:eastAsia="Lucida Sans Unicode" w:cs="Times New Roman"/>
          <w:color w:val="00000A"/>
          <w:lang w:val="ru-RU" w:eastAsia="ru-RU" w:bidi="ru-RU"/>
        </w:rPr>
      </w:pPr>
      <w:r>
        <w:rPr>
          <w:rFonts w:eastAsia="Lucida Sans Unicode" w:cs="Times New Roman"/>
          <w:color w:val="00000A"/>
          <w:sz w:val="24"/>
          <w:szCs w:val="24"/>
          <w:lang w:val="ru-RU" w:eastAsia="ru-RU" w:bidi="ru-RU"/>
        </w:rPr>
      </w:r>
      <w:r/>
    </w:p>
    <w:p>
      <w:pPr>
        <w:pStyle w:val="Normal"/>
        <w:widowControl w:val="false"/>
        <w:numPr>
          <w:ilvl w:val="0"/>
          <w:numId w:val="1"/>
        </w:numPr>
        <w:tabs>
          <w:tab w:val="left" w:pos="439" w:leader="none"/>
        </w:tabs>
        <w:spacing w:lineRule="exact" w:line="270"/>
        <w:jc w:val="both"/>
      </w:pPr>
      <w:r>
        <w:rPr>
          <w:b/>
          <w:bCs/>
          <w:lang w:bidi="ru-RU"/>
        </w:rPr>
        <w:t>Права</w:t>
      </w:r>
      <w:r/>
    </w:p>
    <w:p>
      <w:pPr>
        <w:pStyle w:val="Normal"/>
        <w:widowControl w:val="false"/>
        <w:spacing w:lineRule="exact" w:line="270"/>
        <w:jc w:val="both"/>
        <w:rPr>
          <w:rFonts w:eastAsia="Lucida Sans Unicode"/>
          <w:lang w:bidi="ru-RU"/>
        </w:rPr>
      </w:pPr>
      <w:r>
        <w:rPr>
          <w:rFonts w:eastAsia="Lucida Sans Unicode"/>
          <w:lang w:bidi="ru-RU"/>
        </w:rPr>
        <w:t>Руководитель Центра</w:t>
      </w:r>
      <w:r>
        <w:rPr>
          <w:rFonts w:eastAsia="Lucida Sans Unicode"/>
          <w:b/>
          <w:bCs/>
          <w:lang w:bidi="ru-RU"/>
        </w:rPr>
        <w:t xml:space="preserve"> вправе:</w:t>
      </w:r>
      <w:r/>
    </w:p>
    <w:p>
      <w:pPr>
        <w:pStyle w:val="Normal"/>
        <w:widowControl w:val="false"/>
        <w:numPr>
          <w:ilvl w:val="0"/>
          <w:numId w:val="3"/>
        </w:numPr>
        <w:tabs>
          <w:tab w:val="left" w:pos="298" w:leader="none"/>
        </w:tabs>
        <w:spacing w:lineRule="exact" w:line="270"/>
        <w:jc w:val="both"/>
        <w:rPr>
          <w:rFonts w:eastAsia="Lucida Sans Unicode"/>
          <w:lang w:bidi="ru-RU"/>
        </w:rPr>
      </w:pPr>
      <w:r>
        <w:rPr>
          <w:rFonts w:eastAsia="Lucida Sans Unicode"/>
          <w:lang w:bidi="ru-RU"/>
        </w:rPr>
        <w:t>Знакомиться с проектами решений руководства учреждения, касающихся деятельности</w:t>
        <w:br/>
        <w:t>Центра.</w:t>
      </w:r>
      <w:r/>
    </w:p>
    <w:p>
      <w:pPr>
        <w:pStyle w:val="Normal"/>
        <w:widowControl w:val="false"/>
        <w:numPr>
          <w:ilvl w:val="0"/>
          <w:numId w:val="3"/>
        </w:numPr>
        <w:tabs>
          <w:tab w:val="left" w:pos="298" w:leader="none"/>
        </w:tabs>
        <w:spacing w:lineRule="exact" w:line="270"/>
        <w:jc w:val="both"/>
        <w:rPr>
          <w:rFonts w:eastAsia="Lucida Sans Unicode"/>
          <w:lang w:bidi="ru-RU"/>
        </w:rPr>
      </w:pPr>
      <w:r>
        <w:rPr>
          <w:rFonts w:eastAsia="Lucida Sans Unicode"/>
          <w:lang w:bidi="ru-RU"/>
        </w:rPr>
        <w:t>Участвовать в обсуждении вопросов, касающихся исполняемых им должностных</w:t>
        <w:br/>
        <w:t>обязанностей.</w:t>
      </w:r>
      <w:r/>
    </w:p>
    <w:p>
      <w:pPr>
        <w:pStyle w:val="Normal"/>
        <w:widowControl w:val="false"/>
        <w:numPr>
          <w:ilvl w:val="0"/>
          <w:numId w:val="3"/>
        </w:numPr>
        <w:tabs>
          <w:tab w:val="left" w:pos="298" w:leader="none"/>
        </w:tabs>
        <w:spacing w:lineRule="exact" w:line="270"/>
        <w:jc w:val="left"/>
      </w:pPr>
      <w:r>
        <w:rPr>
          <w:rFonts w:eastAsia="Lucida Sans Unicode"/>
          <w:lang w:bidi="ru-RU"/>
        </w:rPr>
        <w:t>Вносить на рассмотрение руководства учреждения предложения по повышению качества и результативности деятельности Центра.</w:t>
      </w:r>
      <w:r/>
    </w:p>
    <w:p>
      <w:pPr>
        <w:pStyle w:val="Normal"/>
        <w:widowControl w:val="false"/>
        <w:numPr>
          <w:ilvl w:val="0"/>
          <w:numId w:val="3"/>
        </w:numPr>
        <w:tabs>
          <w:tab w:val="left" w:pos="298" w:leader="none"/>
        </w:tabs>
        <w:spacing w:lineRule="exact" w:line="270"/>
        <w:jc w:val="both"/>
        <w:rPr>
          <w:rFonts w:eastAsia="Lucida Sans Unicode"/>
          <w:lang w:bidi="ru-RU"/>
        </w:rPr>
      </w:pPr>
      <w:r>
        <w:rPr>
          <w:rFonts w:eastAsia="Lucida Sans Unicode"/>
          <w:lang w:bidi="ru-RU"/>
        </w:rPr>
        <w:t>Осуществлять взаимодействие с сотрудниками всей образовательной организации.</w:t>
      </w:r>
      <w:r/>
    </w:p>
    <w:p>
      <w:pPr>
        <w:pStyle w:val="Normal"/>
        <w:widowControl w:val="false"/>
        <w:numPr>
          <w:ilvl w:val="0"/>
          <w:numId w:val="3"/>
        </w:numPr>
        <w:tabs>
          <w:tab w:val="left" w:pos="301" w:leader="none"/>
        </w:tabs>
        <w:spacing w:lineRule="exact" w:line="263"/>
        <w:jc w:val="both"/>
      </w:pPr>
      <w:r>
        <w:rPr>
          <w:rFonts w:eastAsia="Lucida Sans Unicode"/>
          <w:lang w:bidi="ru-RU"/>
        </w:rPr>
        <w:t>Подписывать и визировать документы в пределах своей компетенции.</w:t>
      </w:r>
      <w:r/>
    </w:p>
    <w:p>
      <w:pPr>
        <w:pStyle w:val="Normal"/>
        <w:widowControl w:val="false"/>
        <w:numPr>
          <w:ilvl w:val="0"/>
          <w:numId w:val="3"/>
        </w:numPr>
        <w:tabs>
          <w:tab w:val="left" w:pos="301" w:leader="none"/>
        </w:tabs>
        <w:spacing w:lineRule="exact" w:line="263"/>
        <w:jc w:val="both"/>
      </w:pPr>
      <w:r>
        <w:rPr>
          <w:rFonts w:eastAsia="Lucida Sans Unicode"/>
          <w:lang w:bidi="ru-RU"/>
        </w:rPr>
        <w:t>Вносить предложения о поощрении отличившихся работников, наложении взысканий на нарушителей трудовой и производственной дисциплины.</w:t>
      </w:r>
      <w:r/>
    </w:p>
    <w:p>
      <w:pPr>
        <w:pStyle w:val="Normal"/>
        <w:widowControl w:val="false"/>
        <w:numPr>
          <w:ilvl w:val="0"/>
          <w:numId w:val="3"/>
        </w:numPr>
        <w:tabs>
          <w:tab w:val="left" w:pos="308" w:leader="none"/>
        </w:tabs>
        <w:spacing w:lineRule="exact" w:line="263" w:before="0" w:after="237"/>
        <w:jc w:val="both"/>
        <w:rPr>
          <w:rFonts w:eastAsia="Lucida Sans Unicode"/>
          <w:lang w:bidi="ru-RU"/>
        </w:rPr>
      </w:pPr>
      <w:r>
        <w:rPr>
          <w:rFonts w:eastAsia="Lucida Sans Unicode"/>
          <w:lang w:bidi="ru-RU"/>
        </w:rPr>
        <w:t>Требовать от руководства учреждения оказания содействия в исполнении своих должностных обязанностей и прав.</w:t>
      </w:r>
      <w:r/>
    </w:p>
    <w:p>
      <w:pPr>
        <w:pStyle w:val="Normal"/>
        <w:widowControl w:val="false"/>
        <w:numPr>
          <w:ilvl w:val="0"/>
          <w:numId w:val="1"/>
        </w:numPr>
        <w:tabs>
          <w:tab w:val="left" w:pos="441" w:leader="none"/>
        </w:tabs>
        <w:spacing w:lineRule="exact" w:line="266"/>
        <w:jc w:val="both"/>
      </w:pPr>
      <w:r>
        <w:rPr>
          <w:b/>
          <w:bCs/>
          <w:lang w:bidi="ru-RU"/>
        </w:rPr>
        <w:t>Ответственность</w:t>
      </w:r>
      <w:r/>
    </w:p>
    <w:p>
      <w:pPr>
        <w:pStyle w:val="Normal"/>
        <w:widowControl w:val="false"/>
        <w:spacing w:lineRule="exact" w:line="266"/>
        <w:jc w:val="both"/>
        <w:rPr>
          <w:b/>
          <w:b/>
          <w:bCs/>
          <w:lang w:bidi="ru-RU"/>
        </w:rPr>
      </w:pPr>
      <w:r>
        <w:rPr>
          <w:rFonts w:eastAsia="Lucida Sans Unicode"/>
          <w:lang w:bidi="ru-RU"/>
        </w:rPr>
        <w:t xml:space="preserve">Руководитель Центра </w:t>
      </w:r>
      <w:r>
        <w:rPr>
          <w:b/>
          <w:bCs/>
          <w:lang w:bidi="ru-RU"/>
        </w:rPr>
        <w:t>несет ответственность:</w:t>
      </w:r>
      <w:r/>
    </w:p>
    <w:p>
      <w:pPr>
        <w:pStyle w:val="Normal"/>
        <w:widowControl w:val="false"/>
        <w:numPr>
          <w:ilvl w:val="0"/>
          <w:numId w:val="4"/>
        </w:numPr>
        <w:tabs>
          <w:tab w:val="left" w:pos="312" w:leader="none"/>
        </w:tabs>
        <w:spacing w:lineRule="exact" w:line="266"/>
        <w:jc w:val="both"/>
        <w:rPr>
          <w:rFonts w:eastAsia="Lucida Sans Unicode"/>
          <w:lang w:bidi="ru-RU"/>
        </w:rPr>
      </w:pPr>
      <w:r>
        <w:rPr>
          <w:rFonts w:eastAsia="Lucida Sans Unicode"/>
          <w:lang w:bidi="ru-RU"/>
        </w:rPr>
        <w:t>За ненадлежащее исполнение или неисполнение своих должностных обязанностей.</w:t>
        <w:br/>
        <w:t>предусмотренных настоящей должностной инструкцией. - в пределах, определенных</w:t>
        <w:br/>
        <w:t>действующим трудовым законодательством Российской Федерации.</w:t>
      </w:r>
      <w:r/>
    </w:p>
    <w:p>
      <w:pPr>
        <w:pStyle w:val="Normal"/>
        <w:widowControl w:val="false"/>
        <w:numPr>
          <w:ilvl w:val="0"/>
          <w:numId w:val="4"/>
        </w:numPr>
        <w:tabs>
          <w:tab w:val="left" w:pos="304" w:leader="none"/>
        </w:tabs>
        <w:spacing w:lineRule="exact" w:line="266"/>
        <w:jc w:val="both"/>
      </w:pPr>
      <w:r>
        <w:rPr>
          <w:rFonts w:eastAsia="Lucida Sans Unicode"/>
          <w:lang w:bidi="ru-RU"/>
        </w:rPr>
        <w:t>За правонарушения, совершенные в процессе осуществления своей деятельности в</w:t>
        <w:br/>
        <w:t>пределах, определенных действующим административным, уголовным и гражданским</w:t>
        <w:br/>
        <w:t>законодательством Российской Федерации.</w:t>
      </w:r>
      <w:r/>
    </w:p>
    <w:p>
      <w:pPr>
        <w:pStyle w:val="Normal"/>
        <w:widowControl w:val="false"/>
        <w:numPr>
          <w:ilvl w:val="0"/>
          <w:numId w:val="4"/>
        </w:numPr>
        <w:tabs>
          <w:tab w:val="left" w:pos="301" w:leader="none"/>
        </w:tabs>
        <w:spacing w:lineRule="exact" w:line="266" w:before="0" w:after="240"/>
        <w:jc w:val="left"/>
      </w:pPr>
      <w:r>
        <w:rPr>
          <w:rFonts w:eastAsia="Lucida Sans Unicode"/>
          <w:lang w:bidi="ru-RU"/>
        </w:rPr>
        <w:t>За причинение материального ущерба - в пределах, определенных действующим трудовым и гражданским законодательством Российской Федерации.</w:t>
      </w:r>
      <w:r/>
    </w:p>
    <w:p>
      <w:pPr>
        <w:pStyle w:val="Normal"/>
        <w:widowControl w:val="false"/>
        <w:numPr>
          <w:ilvl w:val="0"/>
          <w:numId w:val="1"/>
        </w:numPr>
        <w:tabs>
          <w:tab w:val="left" w:pos="441" w:leader="none"/>
        </w:tabs>
        <w:spacing w:lineRule="exact" w:line="266"/>
        <w:jc w:val="both"/>
        <w:rPr>
          <w:b/>
          <w:b/>
          <w:bCs/>
          <w:lang w:bidi="ru-RU"/>
        </w:rPr>
      </w:pPr>
      <w:r>
        <w:rPr>
          <w:b/>
          <w:bCs/>
          <w:lang w:bidi="ru-RU"/>
        </w:rPr>
        <w:t>Заключительные положения</w:t>
      </w:r>
      <w:r/>
    </w:p>
    <w:p>
      <w:pPr>
        <w:pStyle w:val="Normal"/>
        <w:widowControl w:val="false"/>
        <w:spacing w:lineRule="exact" w:line="266"/>
        <w:jc w:val="both"/>
      </w:pPr>
      <w:r>
        <w:rPr>
          <w:rFonts w:eastAsia="Lucida Sans Unicode"/>
          <w:b/>
          <w:lang w:bidi="ru-RU"/>
        </w:rPr>
        <w:t>1</w:t>
      </w:r>
      <w:r>
        <w:rPr>
          <w:rFonts w:eastAsia="Lucida Sans Unicode"/>
          <w:lang w:bidi="ru-RU"/>
        </w:rPr>
        <w:t>.Настоящая должностная инструкция разработана на основе Профессионального стандарта,</w:t>
        <w:br/>
        <w:t xml:space="preserve">утвержденного Приказом Министерства труда и социальной защиты Российской Федерации от 08.09.2015 </w:t>
      </w:r>
      <w:r>
        <w:rPr>
          <w:rFonts w:eastAsia="Lucida Sans Unicode"/>
          <w:lang w:val="en-US" w:bidi="en-US"/>
        </w:rPr>
        <w:t>N</w:t>
      </w:r>
      <w:r>
        <w:rPr>
          <w:rFonts w:eastAsia="Lucida Sans Unicode"/>
          <w:lang w:bidi="en-US"/>
        </w:rPr>
        <w:t xml:space="preserve"> </w:t>
      </w:r>
      <w:r>
        <w:rPr>
          <w:rFonts w:eastAsia="Lucida Sans Unicode"/>
          <w:lang w:bidi="ru-RU"/>
        </w:rPr>
        <w:t>61 ЗН.</w:t>
      </w:r>
      <w:r/>
    </w:p>
    <w:p>
      <w:pPr>
        <w:pStyle w:val="Normal"/>
        <w:widowControl w:val="false"/>
        <w:numPr>
          <w:ilvl w:val="0"/>
          <w:numId w:val="5"/>
        </w:numPr>
        <w:tabs>
          <w:tab w:val="left" w:pos="312" w:leader="none"/>
        </w:tabs>
        <w:spacing w:lineRule="exact" w:line="266"/>
        <w:jc w:val="both"/>
        <w:rPr>
          <w:rFonts w:eastAsia="Lucida Sans Unicode"/>
          <w:lang w:bidi="ru-RU"/>
        </w:rPr>
      </w:pPr>
      <w:r>
        <w:rPr>
          <w:rFonts w:eastAsia="Lucida Sans Unicode"/>
          <w:lang w:bidi="ru-RU"/>
        </w:rPr>
        <w:t>Данная должностная инструкция определяет основные трудовые функции работника, которые могут быть дополнены, расширены или конкретизированы дополнительными соглашениями между сторонами.</w:t>
      </w:r>
      <w:r/>
    </w:p>
    <w:p>
      <w:pPr>
        <w:pStyle w:val="Normal"/>
        <w:widowControl w:val="false"/>
        <w:numPr>
          <w:ilvl w:val="0"/>
          <w:numId w:val="5"/>
        </w:numPr>
        <w:tabs>
          <w:tab w:val="left" w:pos="312" w:leader="none"/>
        </w:tabs>
        <w:spacing w:lineRule="exact" w:line="266"/>
        <w:jc w:val="both"/>
      </w:pPr>
      <w:r>
        <w:rPr>
          <w:rFonts w:eastAsia="Lucida Sans Unicode"/>
          <w:lang w:bidi="ru-RU"/>
        </w:rPr>
        <w:t xml:space="preserve">Должностная инструкция не должна противоречить трудовому </w:t>
      </w:r>
      <w:r>
        <w:rPr>
          <w:rFonts w:eastAsia="Lucida Sans Unicode"/>
          <w:lang w:bidi="en-US"/>
        </w:rPr>
        <w:t xml:space="preserve"> договору </w:t>
      </w:r>
      <w:r>
        <w:rPr>
          <w:rFonts w:eastAsia="Lucida Sans Unicode"/>
          <w:lang w:bidi="ru-RU"/>
        </w:rPr>
        <w:t>заключенною</w:t>
        <w:br/>
        <w:t>между работником и работодателем. В случае противоречия, приоритет имеет трудовой  договор.</w:t>
      </w:r>
      <w:r/>
    </w:p>
    <w:p>
      <w:pPr>
        <w:pStyle w:val="Normal"/>
        <w:widowControl w:val="false"/>
        <w:numPr>
          <w:ilvl w:val="0"/>
          <w:numId w:val="5"/>
        </w:numPr>
        <w:tabs>
          <w:tab w:val="left" w:pos="312" w:leader="none"/>
        </w:tabs>
        <w:spacing w:lineRule="exact" w:line="266"/>
        <w:jc w:val="both"/>
      </w:pPr>
      <w:r>
        <w:rPr>
          <w:rFonts w:eastAsia="Lucida Sans Unicode"/>
          <w:lang w:bidi="ru-RU"/>
        </w:rPr>
        <w:t>Должностная инструкция изготавливается в двух идентичных экземплярах и утверждается руководителем организации.</w:t>
      </w:r>
      <w:r/>
    </w:p>
    <w:p>
      <w:pPr>
        <w:pStyle w:val="Normal"/>
        <w:widowControl w:val="false"/>
        <w:numPr>
          <w:ilvl w:val="0"/>
          <w:numId w:val="5"/>
        </w:numPr>
        <w:tabs>
          <w:tab w:val="left" w:pos="312" w:leader="none"/>
        </w:tabs>
        <w:spacing w:lineRule="exact" w:line="266"/>
        <w:jc w:val="left"/>
      </w:pPr>
      <w:r>
        <w:rPr>
          <w:rFonts w:eastAsia="Lucida Sans Unicode"/>
          <w:lang w:bidi="ru-RU"/>
        </w:rPr>
        <w:t>Каждый экземпляр данного документа подписывается всеми заинтересованными лицами, подлежит доведению до работника под роспись.</w:t>
      </w:r>
      <w:r/>
    </w:p>
    <w:p>
      <w:pPr>
        <w:pStyle w:val="Normal"/>
        <w:widowControl w:val="false"/>
        <w:numPr>
          <w:ilvl w:val="0"/>
          <w:numId w:val="5"/>
        </w:numPr>
        <w:tabs>
          <w:tab w:val="left" w:pos="319" w:leader="none"/>
        </w:tabs>
        <w:spacing w:lineRule="exact" w:line="266"/>
        <w:jc w:val="both"/>
        <w:rPr>
          <w:rFonts w:eastAsia="Lucida Sans Unicode"/>
          <w:lang w:bidi="ru-RU"/>
        </w:rPr>
      </w:pPr>
      <w:r>
        <w:rPr>
          <w:rFonts w:eastAsia="Lucida Sans Unicode"/>
          <w:lang w:bidi="ru-RU"/>
        </w:rPr>
        <w:t>Один из полностью заполненных экземпляров подлежит обязательной передаче работнику</w:t>
        <w:br/>
        <w:t>для использования в трудовой деятельности.</w:t>
      </w:r>
      <w:r/>
    </w:p>
    <w:p>
      <w:pPr>
        <w:pStyle w:val="Normal"/>
        <w:widowControl w:val="false"/>
        <w:numPr>
          <w:ilvl w:val="0"/>
          <w:numId w:val="5"/>
        </w:numPr>
        <w:tabs>
          <w:tab w:val="left" w:pos="301" w:leader="none"/>
        </w:tabs>
        <w:spacing w:lineRule="exact" w:line="266"/>
        <w:jc w:val="both"/>
        <w:rPr>
          <w:rFonts w:eastAsia="Lucida Sans Unicode"/>
          <w:lang w:bidi="ru-RU"/>
        </w:rPr>
      </w:pPr>
      <w:r>
        <w:rPr>
          <w:rFonts w:eastAsia="Lucida Sans Unicode"/>
          <w:lang w:bidi="ru-RU"/>
        </w:rPr>
        <w:t>Ознакомление работника с настоящей должностной инструкцией осуществляется при приеме</w:t>
        <w:br/>
        <w:t>на работу (до подписания трудового договора).</w:t>
      </w:r>
      <w:r/>
    </w:p>
    <w:p>
      <w:pPr>
        <w:pStyle w:val="Normal"/>
        <w:widowControl w:val="false"/>
        <w:numPr>
          <w:ilvl w:val="0"/>
          <w:numId w:val="5"/>
        </w:numPr>
        <w:tabs>
          <w:tab w:val="left" w:pos="301" w:leader="none"/>
        </w:tabs>
        <w:spacing w:lineRule="exact" w:line="266" w:before="0" w:after="1921"/>
        <w:jc w:val="both"/>
        <w:rPr>
          <w:rFonts w:eastAsia="Lucida Sans Unicode"/>
          <w:lang w:bidi="ru-RU"/>
        </w:rPr>
      </w:pPr>
      <w:r>
        <w:rPr>
          <w:rFonts w:eastAsia="Lucida Sans Unicode"/>
          <w:lang w:bidi="ru-RU"/>
        </w:rPr>
        <w:t>Факт ознакомления работника с настоящей должностной инструкцией подтверждается</w:t>
        <w:br/>
        <w:t>подписью в экземпляре должностной инструкции, хранящемся у работодателя.</w:t>
      </w:r>
      <w:r/>
    </w:p>
    <w:p>
      <w:pPr>
        <w:pStyle w:val="Normal"/>
        <w:widowControl w:val="false"/>
        <w:tabs>
          <w:tab w:val="left" w:pos="5314" w:leader="underscore"/>
          <w:tab w:val="left" w:pos="6779" w:leader="underscore"/>
          <w:tab w:val="left" w:pos="7560" w:leader="underscore"/>
        </w:tabs>
        <w:spacing w:lineRule="exact" w:line="190" w:before="0" w:after="28"/>
        <w:jc w:val="both"/>
        <w:rPr>
          <w:rFonts w:eastAsia="Lucida Sans Unicode"/>
          <w:lang w:bidi="ru-RU"/>
        </w:rPr>
      </w:pPr>
      <w:r>
        <w:rPr>
          <w:rFonts w:eastAsia="Lucida Sans Unicode"/>
          <w:lang w:bidi="ru-RU"/>
        </w:rPr>
        <w:t>С должностной инструкцией ознакомлен(а) «</w:t>
        <w:tab/>
        <w:t>»</w:t>
        <w:tab/>
        <w:t>20</w:t>
        <w:tab/>
        <w:t xml:space="preserve"> г., </w:t>
      </w:r>
      <w:r/>
    </w:p>
    <w:p>
      <w:pPr>
        <w:pStyle w:val="Normal"/>
        <w:widowControl w:val="false"/>
        <w:pBdr>
          <w:bottom w:val="single" w:sz="12" w:space="1" w:color="00000A"/>
        </w:pBdr>
        <w:tabs>
          <w:tab w:val="left" w:pos="5314" w:leader="underscore"/>
          <w:tab w:val="left" w:pos="6779" w:leader="underscore"/>
          <w:tab w:val="left" w:pos="7560" w:leader="underscore"/>
        </w:tabs>
        <w:spacing w:lineRule="exact" w:line="190" w:before="0" w:after="28"/>
        <w:jc w:val="both"/>
        <w:rPr>
          <w:rFonts w:eastAsia="Lucida Sans Unicode"/>
          <w:lang w:bidi="ru-RU"/>
        </w:rPr>
      </w:pPr>
      <w:r>
        <w:rPr>
          <w:rFonts w:eastAsia="Lucida Sans Unicode"/>
          <w:lang w:bidi="ru-RU"/>
        </w:rPr>
        <w:t>один экземпляр получил(а) на руки и обязуюсь хранить его на рабочем месте.</w:t>
      </w:r>
      <w:r/>
    </w:p>
    <w:p>
      <w:pPr>
        <w:pStyle w:val="Normal"/>
        <w:widowControl w:val="false"/>
        <w:pBdr>
          <w:bottom w:val="single" w:sz="12" w:space="1" w:color="00000A"/>
        </w:pBdr>
        <w:tabs>
          <w:tab w:val="left" w:pos="5314" w:leader="underscore"/>
          <w:tab w:val="left" w:pos="6779" w:leader="underscore"/>
          <w:tab w:val="left" w:pos="7560" w:leader="underscore"/>
        </w:tabs>
        <w:spacing w:lineRule="exact" w:line="190" w:before="0" w:after="28"/>
        <w:jc w:val="both"/>
        <w:rPr>
          <w:sz w:val="24"/>
          <w:sz w:val="24"/>
          <w:szCs w:val="24"/>
          <w:rFonts w:ascii="Times New Roman" w:hAnsi="Times New Roman" w:eastAsia="Lucida Sans Unicode" w:cs="Times New Roman"/>
          <w:color w:val="00000A"/>
          <w:lang w:val="ru-RU" w:eastAsia="ru-RU" w:bidi="ru-RU"/>
        </w:rPr>
      </w:pPr>
      <w:r>
        <w:rPr>
          <w:rFonts w:eastAsia="Lucida Sans Unicode" w:cs="Times New Roman"/>
          <w:color w:val="00000A"/>
          <w:sz w:val="24"/>
          <w:szCs w:val="24"/>
          <w:lang w:val="ru-RU" w:eastAsia="ru-RU" w:bidi="ru-RU"/>
        </w:rPr>
      </w:r>
      <w:r/>
    </w:p>
    <w:p>
      <w:pPr>
        <w:pStyle w:val="Normal"/>
        <w:widowControl w:val="false"/>
        <w:pBdr>
          <w:bottom w:val="single" w:sz="12" w:space="1" w:color="00000A"/>
        </w:pBdr>
        <w:tabs>
          <w:tab w:val="left" w:pos="5314" w:leader="underscore"/>
          <w:tab w:val="left" w:pos="6779" w:leader="underscore"/>
          <w:tab w:val="left" w:pos="7560" w:leader="underscore"/>
        </w:tabs>
        <w:spacing w:lineRule="exact" w:line="190" w:before="0" w:after="28"/>
        <w:jc w:val="both"/>
        <w:rPr>
          <w:sz w:val="24"/>
          <w:sz w:val="24"/>
          <w:szCs w:val="24"/>
          <w:rFonts w:ascii="Times New Roman" w:hAnsi="Times New Roman" w:eastAsia="Lucida Sans Unicode" w:cs="Times New Roman"/>
          <w:color w:val="00000A"/>
          <w:lang w:val="ru-RU" w:eastAsia="ru-RU" w:bidi="ru-RU"/>
        </w:rPr>
      </w:pPr>
      <w:r>
        <w:rPr>
          <w:rFonts w:eastAsia="Lucida Sans Unicode" w:cs="Times New Roman"/>
          <w:color w:val="00000A"/>
          <w:sz w:val="24"/>
          <w:szCs w:val="24"/>
          <w:lang w:val="ru-RU" w:eastAsia="ru-RU" w:bidi="ru-RU"/>
        </w:rPr>
      </w:r>
      <w:r/>
    </w:p>
    <w:p>
      <w:pPr>
        <w:pStyle w:val="Normal"/>
        <w:widowControl w:val="false"/>
        <w:tabs>
          <w:tab w:val="left" w:pos="5314" w:leader="underscore"/>
          <w:tab w:val="left" w:pos="6779" w:leader="underscore"/>
          <w:tab w:val="left" w:pos="7560" w:leader="underscore"/>
        </w:tabs>
        <w:spacing w:lineRule="exact" w:line="190" w:before="0" w:after="28"/>
        <w:jc w:val="both"/>
        <w:rPr>
          <w:sz w:val="24"/>
          <w:sz w:val="24"/>
          <w:szCs w:val="24"/>
          <w:rFonts w:ascii="Times New Roman" w:hAnsi="Times New Roman" w:eastAsia="Lucida Sans Unicode" w:cs="Times New Roman"/>
          <w:color w:val="00000A"/>
          <w:lang w:val="ru-RU" w:eastAsia="ru-RU" w:bidi="ru-RU"/>
        </w:rPr>
      </w:pPr>
      <w:r>
        <w:rPr>
          <w:rFonts w:eastAsia="Lucida Sans Unicode" w:cs="Times New Roman"/>
          <w:color w:val="00000A"/>
          <w:sz w:val="24"/>
          <w:szCs w:val="24"/>
          <w:lang w:val="ru-RU" w:eastAsia="ru-RU" w:bidi="ru-RU"/>
        </w:rPr>
      </w:r>
      <w:r/>
    </w:p>
    <w:p>
      <w:pPr>
        <w:pStyle w:val="Normal"/>
        <w:widowControl w:val="false"/>
        <w:spacing w:lineRule="exact" w:line="140"/>
        <w:jc w:val="both"/>
        <w:rPr>
          <w:rFonts w:eastAsia="Lucida Sans Unicode"/>
          <w:lang w:bidi="ru-RU"/>
        </w:rPr>
      </w:pPr>
      <w:r>
        <w:rPr>
          <w:rFonts w:eastAsia="Lucida Sans Unicode"/>
          <w:lang w:bidi="ru-RU"/>
        </w:rPr>
        <w:t xml:space="preserve">                      </w:t>
      </w:r>
      <w:r>
        <w:rPr>
          <w:rFonts w:eastAsia="Lucida Sans Unicode"/>
          <w:lang w:bidi="ru-RU"/>
        </w:rPr>
        <w:t>(инициалы, фамилия)</w:t>
      </w:r>
      <w:r>
        <mc:AlternateContent>
          <mc:Choice Requires="wps">
            <w:drawing>
              <wp:anchor behindDoc="1" distT="0" distB="0" distL="63500" distR="923290" simplePos="0" locked="0" layoutInCell="1" allowOverlap="1" relativeHeight="2" wp14:anchorId="5C241609">
                <wp:simplePos x="0" y="0"/>
                <wp:positionH relativeFrom="margin">
                  <wp:posOffset>51435</wp:posOffset>
                </wp:positionH>
                <wp:positionV relativeFrom="paragraph">
                  <wp:posOffset>83185</wp:posOffset>
                </wp:positionV>
                <wp:extent cx="821055" cy="494030"/>
                <wp:effectExtent l="0" t="0" r="0" b="0"/>
                <wp:wrapSquare wrapText="largest"/>
                <wp:docPr id="2" name="Надпись 2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1055" cy="494030"/>
                        </a:xfrm>
                        <a:prstGeom prst="rect"/>
                      </wps:spPr>
                      <wps:txbx>
                        <w:txbxContent>
                          <w:p>
                            <w:pPr>
                              <w:pStyle w:val="41"/>
                              <w:shd w:val="clear" w:color="auto" w:themeColor="" w:themeTint="0" w:themeShade="0" w:fill="auto" w:themeFill="" w:themeFillTint="0" w:themeFillShade="0"/>
                              <w:spacing w:lineRule="exact" w:line="140" w:before="0" w:after="0"/>
                              <w:jc w:val="left"/>
                            </w:pPr>
                            <w:r>
                              <w:rPr>
                                <w:rStyle w:val="4Exact"/>
                                <w:rFonts w:cs="Times New Roman" w:ascii="Times New Roman" w:hAnsi="Times New Roman"/>
                                <w:sz w:val="24"/>
                                <w:szCs w:val="24"/>
                              </w:rPr>
                              <w:t>(подпись)</w:t>
                            </w:r>
                          </w:p>
                        </w:txbxContent>
                      </wps:txbx>
                      <wps:bodyPr anchor="t" lIns="0" tIns="0" rIns="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roked="f" strokeweight="0pt" style="position:absolute;width:64.65pt;height:38.9pt;mso-wrap-distance-left:5pt;mso-wrap-distance-right:72.7pt;mso-wrap-distance-top:0pt;mso-wrap-distance-bottom:0pt;margin-top:6.55pt;mso-position-vertical-relative:text;margin-left:4.05pt;mso-position-horizontal-relative:margin" w14:anchorId="5C241609">
                <v:textbox inset="0in,0in,0in,0in">
                  <w:txbxContent>
                    <w:p>
                      <w:pPr>
                        <w:pStyle w:val="41"/>
                        <w:shd w:val="clear" w:color="auto" w:themeColor="" w:themeTint="0" w:themeShade="0" w:fill="auto" w:themeFill="" w:themeFillTint="0" w:themeFillShade="0"/>
                        <w:spacing w:lineRule="exact" w:line="140" w:before="0" w:after="0"/>
                        <w:jc w:val="left"/>
                      </w:pPr>
                      <w:r>
                        <w:rPr>
                          <w:rStyle w:val="4Exact"/>
                          <w:rFonts w:cs="Times New Roman" w:ascii="Times New Roman" w:hAnsi="Times New Roman"/>
                          <w:sz w:val="24"/>
                          <w:szCs w:val="24"/>
                        </w:rPr>
                        <w:t>(подпись)</w:t>
                      </w:r>
                    </w:p>
                  </w:txbxContent>
                </v:textbox>
                <w10:wrap type="square" side="largest"/>
              </v:rect>
            </w:pict>
          </mc:Fallback>
        </mc:AlternateContent>
      </w:r>
      <w:r/>
    </w:p>
    <w:p>
      <w:pPr>
        <w:pStyle w:val="Normal"/>
        <w:jc w:val="both"/>
        <w:rPr>
          <w:sz w:val="24"/>
          <w:sz w:val="24"/>
          <w:szCs w:val="24"/>
          <w:rFonts w:ascii="Times New Roman" w:hAnsi="Times New Roman" w:eastAsia="Times New Roman" w:cs="Times New Roman"/>
          <w:lang w:eastAsia="ru-RU"/>
        </w:rPr>
      </w:pPr>
      <w:r>
        <w:rPr/>
        <w:t xml:space="preserve"> </w:t>
      </w:r>
      <w:r/>
    </w:p>
    <w:p>
      <w:pPr>
        <w:pStyle w:val="Normal"/>
        <w:jc w:val="both"/>
        <w:rPr>
          <w:sz w:val="24"/>
          <w:sz w:val="24"/>
          <w:szCs w:val="24"/>
          <w:rFonts w:ascii="Times New Roman" w:hAnsi="Times New Roman" w:eastAsia="Times New Roman" w:cs="Times New Roman"/>
          <w:lang w:eastAsia="ru-RU"/>
        </w:rPr>
      </w:pPr>
      <w:r>
        <w:rPr/>
        <w:t xml:space="preserve"> </w:t>
      </w:r>
      <w:r/>
    </w:p>
    <w:p>
      <w:pPr>
        <w:pStyle w:val="Normal"/>
        <w:jc w:val="both"/>
        <w:rPr>
          <w:sz w:val="24"/>
          <w:sz w:val="24"/>
          <w:szCs w:val="24"/>
          <w:rFonts w:ascii="Times New Roman" w:hAnsi="Times New Roman" w:eastAsia="Times New Roman" w:cs="Times New Roman"/>
          <w:lang w:eastAsia="ru-RU"/>
        </w:rPr>
      </w:pPr>
      <w:r>
        <w:rPr/>
        <w:t xml:space="preserve"> </w:t>
      </w:r>
      <w:r/>
    </w:p>
    <w:p>
      <w:pPr>
        <w:pStyle w:val="Normal"/>
        <w:jc w:val="both"/>
        <w:rPr>
          <w:sz w:val="24"/>
          <w:sz w:val="24"/>
          <w:szCs w:val="24"/>
          <w:rFonts w:ascii="Times New Roman" w:hAnsi="Times New Roman" w:eastAsia="Times New Roman" w:cs="Times New Roman"/>
          <w:color w:val="00000A"/>
          <w:lang w:val="ru-RU" w:eastAsia="ru-RU" w:bidi="ar-SA"/>
        </w:rPr>
      </w:pPr>
      <w:r>
        <w:rPr>
          <w:rFonts w:eastAsia="Times New Roman" w:cs="Times New Roman"/>
          <w:color w:val="00000A"/>
          <w:sz w:val="24"/>
          <w:szCs w:val="24"/>
          <w:lang w:val="ru-RU" w:eastAsia="ru-RU" w:bidi="ar-SA"/>
        </w:rPr>
      </w:r>
      <w:r/>
    </w:p>
    <w:p>
      <w:pPr>
        <w:pStyle w:val="Normal"/>
        <w:jc w:val="both"/>
        <w:rPr>
          <w:sz w:val="24"/>
          <w:sz w:val="24"/>
          <w:szCs w:val="24"/>
          <w:rFonts w:ascii="Times New Roman" w:hAnsi="Times New Roman" w:eastAsia="Times New Roman" w:cs="Times New Roman"/>
          <w:color w:val="00000A"/>
          <w:lang w:val="ru-RU" w:eastAsia="ru-RU" w:bidi="ar-SA"/>
        </w:rPr>
      </w:pPr>
      <w:r>
        <w:rPr>
          <w:rFonts w:eastAsia="Times New Roman" w:cs="Times New Roman"/>
          <w:color w:val="00000A"/>
          <w:sz w:val="24"/>
          <w:szCs w:val="24"/>
          <w:lang w:val="ru-RU" w:eastAsia="ru-RU" w:bidi="ar-SA"/>
        </w:rPr>
      </w:r>
      <w:r/>
    </w:p>
    <w:p>
      <w:pPr>
        <w:pStyle w:val="Normal"/>
        <w:jc w:val="both"/>
        <w:rPr>
          <w:sz w:val="24"/>
          <w:sz w:val="24"/>
          <w:szCs w:val="24"/>
          <w:rFonts w:ascii="Times New Roman" w:hAnsi="Times New Roman" w:eastAsia="Times New Roman" w:cs="Times New Roman"/>
          <w:color w:val="00000A"/>
          <w:lang w:val="ru-RU" w:eastAsia="ru-RU" w:bidi="ar-SA"/>
        </w:rPr>
      </w:pPr>
      <w:r>
        <w:rPr>
          <w:rFonts w:eastAsia="Times New Roman" w:cs="Times New Roman"/>
          <w:color w:val="00000A"/>
          <w:sz w:val="24"/>
          <w:szCs w:val="24"/>
          <w:lang w:val="ru-RU" w:eastAsia="ru-RU" w:bidi="ar-SA"/>
        </w:rPr>
      </w:r>
      <w:r/>
    </w:p>
    <w:p>
      <w:pPr>
        <w:pStyle w:val="Normal"/>
        <w:widowControl w:val="false"/>
        <w:spacing w:lineRule="exact" w:line="360"/>
        <w:jc w:val="center"/>
        <w:rPr>
          <w:sz w:val="28"/>
          <w:b/>
          <w:sz w:val="28"/>
          <w:b/>
          <w:szCs w:val="28"/>
          <w:rFonts w:ascii="Times New Roman" w:hAnsi="Times New Roman" w:eastAsia="Arial Unicode MS" w:cs="Times New Roman"/>
          <w:color w:val="000000"/>
          <w:lang w:val="ru-RU" w:eastAsia="ru-RU" w:bidi="ru-RU"/>
        </w:rPr>
      </w:pPr>
      <w:r>
        <w:rPr>
          <w:rFonts w:eastAsia="Arial Unicode MS" w:cs="Times New Roman"/>
          <w:b/>
          <w:color w:val="000000"/>
          <w:sz w:val="28"/>
          <w:szCs w:val="28"/>
          <w:lang w:val="ru-RU" w:eastAsia="ru-RU" w:bidi="ru-RU"/>
        </w:rPr>
      </w:r>
      <w:r/>
    </w:p>
    <w:p>
      <w:pPr>
        <w:pStyle w:val="Normal"/>
        <w:widowControl w:val="false"/>
        <w:spacing w:lineRule="exact" w:line="360"/>
        <w:jc w:val="center"/>
        <w:rPr>
          <w:sz w:val="24"/>
          <w:sz w:val="24"/>
          <w:szCs w:val="24"/>
          <w:rFonts w:ascii="Times New Roman" w:hAnsi="Times New Roman" w:eastAsia="Times New Roman" w:cs="Times New Roman"/>
          <w:color w:val="00000A"/>
          <w:lang w:val="ru-RU" w:eastAsia="ru-RU" w:bidi="ar-SA"/>
        </w:rPr>
      </w:pPr>
      <w:r>
        <w:rPr>
          <w:rFonts w:eastAsia="Times New Roman" w:cs="Times New Roman"/>
          <w:color w:val="00000A"/>
          <w:sz w:val="24"/>
          <w:szCs w:val="24"/>
          <w:lang w:val="ru-RU" w:eastAsia="ru-RU" w:bidi="ar-SA"/>
        </w:rPr>
      </w:r>
      <w:r/>
    </w:p>
    <w:p>
      <w:pPr>
        <w:pStyle w:val="Normal"/>
        <w:widowControl w:val="false"/>
        <w:spacing w:lineRule="exact" w:line="360"/>
        <w:jc w:val="center"/>
        <w:rPr>
          <w:sz w:val="24"/>
          <w:sz w:val="24"/>
          <w:szCs w:val="24"/>
          <w:rFonts w:ascii="Times New Roman" w:hAnsi="Times New Roman" w:eastAsia="Times New Roman" w:cs="Times New Roman"/>
          <w:color w:val="00000A"/>
          <w:lang w:val="ru-RU" w:eastAsia="ru-RU" w:bidi="ar-SA"/>
        </w:rPr>
      </w:pPr>
      <w:r>
        <w:rPr>
          <w:rFonts w:eastAsia="Times New Roman" w:cs="Times New Roman"/>
          <w:color w:val="00000A"/>
          <w:sz w:val="24"/>
          <w:szCs w:val="24"/>
          <w:lang w:val="ru-RU" w:eastAsia="ru-RU" w:bidi="ar-SA"/>
        </w:rPr>
      </w:r>
      <w:r/>
    </w:p>
    <w:p>
      <w:pPr>
        <w:pStyle w:val="Normal"/>
        <w:widowControl w:val="false"/>
        <w:spacing w:lineRule="exact" w:line="360"/>
        <w:jc w:val="center"/>
        <w:rPr>
          <w:sz w:val="24"/>
          <w:sz w:val="24"/>
          <w:szCs w:val="24"/>
          <w:rFonts w:ascii="Times New Roman" w:hAnsi="Times New Roman" w:eastAsia="Times New Roman" w:cs="Times New Roman"/>
          <w:color w:val="00000A"/>
          <w:lang w:val="ru-RU" w:eastAsia="ru-RU" w:bidi="ar-SA"/>
        </w:rPr>
      </w:pPr>
      <w:r>
        <w:rPr>
          <w:rFonts w:eastAsia="Times New Roman" w:cs="Times New Roman"/>
          <w:color w:val="00000A"/>
          <w:sz w:val="24"/>
          <w:szCs w:val="24"/>
          <w:lang w:val="ru-RU" w:eastAsia="ru-RU" w:bidi="ar-SA"/>
        </w:rPr>
      </w:r>
      <w:r/>
    </w:p>
    <w:p>
      <w:pPr>
        <w:pStyle w:val="Normal"/>
        <w:widowControl w:val="false"/>
        <w:spacing w:lineRule="exact" w:line="360"/>
        <w:jc w:val="center"/>
        <w:rPr>
          <w:sz w:val="24"/>
          <w:sz w:val="24"/>
          <w:szCs w:val="24"/>
          <w:rFonts w:ascii="Times New Roman" w:hAnsi="Times New Roman" w:eastAsia="Times New Roman" w:cs="Times New Roman"/>
          <w:color w:val="00000A"/>
          <w:lang w:val="ru-RU" w:eastAsia="ru-RU" w:bidi="ar-SA"/>
        </w:rPr>
      </w:pPr>
      <w:r>
        <w:rPr>
          <w:rFonts w:eastAsia="Times New Roman" w:cs="Times New Roman"/>
          <w:color w:val="00000A"/>
          <w:sz w:val="24"/>
          <w:szCs w:val="24"/>
          <w:lang w:val="ru-RU" w:eastAsia="ru-RU" w:bidi="ar-SA"/>
        </w:rPr>
      </w:r>
      <w:r/>
    </w:p>
    <w:p>
      <w:pPr>
        <w:pStyle w:val="Normal"/>
        <w:widowControl w:val="false"/>
        <w:spacing w:lineRule="exact" w:line="360"/>
        <w:jc w:val="center"/>
        <w:rPr>
          <w:sz w:val="24"/>
          <w:sz w:val="24"/>
          <w:szCs w:val="24"/>
          <w:rFonts w:ascii="Times New Roman" w:hAnsi="Times New Roman" w:eastAsia="Times New Roman" w:cs="Times New Roman"/>
          <w:color w:val="00000A"/>
          <w:lang w:val="ru-RU" w:eastAsia="ru-RU" w:bidi="ar-SA"/>
        </w:rPr>
      </w:pPr>
      <w:r>
        <w:rPr>
          <w:rFonts w:eastAsia="Times New Roman" w:cs="Times New Roman"/>
          <w:color w:val="00000A"/>
          <w:sz w:val="24"/>
          <w:szCs w:val="24"/>
          <w:lang w:val="ru-RU" w:eastAsia="ru-RU" w:bidi="ar-SA"/>
        </w:rPr>
      </w:r>
      <w:r/>
    </w:p>
    <w:p>
      <w:pPr>
        <w:pStyle w:val="Normal"/>
        <w:widowControl w:val="false"/>
        <w:spacing w:lineRule="exact" w:line="360"/>
        <w:jc w:val="center"/>
        <w:rPr>
          <w:sz w:val="24"/>
          <w:sz w:val="24"/>
          <w:szCs w:val="24"/>
          <w:rFonts w:ascii="Times New Roman" w:hAnsi="Times New Roman" w:eastAsia="Times New Roman" w:cs="Times New Roman"/>
          <w:color w:val="00000A"/>
          <w:lang w:val="ru-RU" w:eastAsia="ru-RU" w:bidi="ar-SA"/>
        </w:rPr>
      </w:pPr>
      <w:r>
        <w:rPr>
          <w:rFonts w:eastAsia="Times New Roman" w:cs="Times New Roman"/>
          <w:color w:val="00000A"/>
          <w:sz w:val="24"/>
          <w:szCs w:val="24"/>
          <w:lang w:val="ru-RU" w:eastAsia="ru-RU" w:bidi="ar-SA"/>
        </w:rPr>
      </w:r>
      <w:r/>
    </w:p>
    <w:p>
      <w:pPr>
        <w:pStyle w:val="Normal"/>
        <w:widowControl w:val="false"/>
        <w:spacing w:lineRule="exact" w:line="360"/>
        <w:jc w:val="center"/>
        <w:rPr>
          <w:sz w:val="24"/>
          <w:sz w:val="24"/>
          <w:szCs w:val="24"/>
          <w:rFonts w:ascii="Times New Roman" w:hAnsi="Times New Roman" w:eastAsia="Times New Roman" w:cs="Times New Roman"/>
          <w:color w:val="00000A"/>
          <w:lang w:val="ru-RU" w:eastAsia="ru-RU" w:bidi="ar-SA"/>
        </w:rPr>
      </w:pPr>
      <w:r>
        <w:rPr>
          <w:rFonts w:eastAsia="Times New Roman" w:cs="Times New Roman"/>
          <w:color w:val="00000A"/>
          <w:sz w:val="24"/>
          <w:szCs w:val="24"/>
          <w:lang w:val="ru-RU" w:eastAsia="ru-RU" w:bidi="ar-SA"/>
        </w:rPr>
      </w:r>
      <w:r/>
    </w:p>
    <w:p>
      <w:pPr>
        <w:pStyle w:val="Normal"/>
        <w:widowControl w:val="false"/>
        <w:spacing w:lineRule="exact" w:line="360"/>
        <w:jc w:val="center"/>
        <w:rPr>
          <w:sz w:val="24"/>
          <w:sz w:val="24"/>
          <w:szCs w:val="24"/>
          <w:rFonts w:ascii="Times New Roman" w:hAnsi="Times New Roman" w:eastAsia="Times New Roman" w:cs="Times New Roman"/>
          <w:color w:val="00000A"/>
          <w:lang w:val="ru-RU" w:eastAsia="ru-RU" w:bidi="ar-SA"/>
        </w:rPr>
      </w:pPr>
      <w:r>
        <w:rPr>
          <w:rFonts w:eastAsia="Times New Roman" w:cs="Times New Roman"/>
          <w:color w:val="00000A"/>
          <w:sz w:val="24"/>
          <w:szCs w:val="24"/>
          <w:lang w:val="ru-RU" w:eastAsia="ru-RU" w:bidi="ar-SA"/>
        </w:rPr>
      </w:r>
      <w:r/>
    </w:p>
    <w:p>
      <w:pPr>
        <w:pStyle w:val="Normal"/>
        <w:widowControl w:val="false"/>
        <w:spacing w:lineRule="exact" w:line="360"/>
        <w:jc w:val="center"/>
        <w:rPr>
          <w:sz w:val="24"/>
          <w:sz w:val="24"/>
          <w:szCs w:val="24"/>
          <w:rFonts w:ascii="Times New Roman" w:hAnsi="Times New Roman" w:eastAsia="Times New Roman" w:cs="Times New Roman"/>
          <w:color w:val="00000A"/>
          <w:lang w:val="ru-RU" w:eastAsia="ru-RU" w:bidi="ar-SA"/>
        </w:rPr>
      </w:pPr>
      <w:r>
        <w:rPr>
          <w:rFonts w:eastAsia="Times New Roman" w:cs="Times New Roman"/>
          <w:color w:val="00000A"/>
          <w:sz w:val="24"/>
          <w:szCs w:val="24"/>
          <w:lang w:val="ru-RU" w:eastAsia="ru-RU" w:bidi="ar-SA"/>
        </w:rPr>
      </w:r>
      <w:r/>
    </w:p>
    <w:p>
      <w:pPr>
        <w:pStyle w:val="Normal"/>
        <w:widowControl w:val="false"/>
        <w:spacing w:lineRule="exact" w:line="360"/>
        <w:jc w:val="center"/>
        <w:rPr>
          <w:sz w:val="24"/>
          <w:sz w:val="24"/>
          <w:szCs w:val="24"/>
          <w:rFonts w:ascii="Times New Roman" w:hAnsi="Times New Roman" w:eastAsia="Times New Roman" w:cs="Times New Roman"/>
          <w:color w:val="00000A"/>
          <w:lang w:val="ru-RU" w:eastAsia="ru-RU" w:bidi="ar-SA"/>
        </w:rPr>
      </w:pPr>
      <w:r>
        <w:rPr>
          <w:rFonts w:eastAsia="Times New Roman" w:cs="Times New Roman"/>
          <w:color w:val="00000A"/>
          <w:sz w:val="24"/>
          <w:szCs w:val="24"/>
          <w:lang w:val="ru-RU" w:eastAsia="ru-RU" w:bidi="ar-SA"/>
        </w:rPr>
      </w:r>
      <w:r/>
    </w:p>
    <w:p>
      <w:pPr>
        <w:pStyle w:val="Normal"/>
        <w:widowControl w:val="false"/>
        <w:spacing w:lineRule="exact" w:line="360"/>
        <w:jc w:val="center"/>
        <w:rPr>
          <w:sz w:val="24"/>
          <w:sz w:val="24"/>
          <w:szCs w:val="24"/>
          <w:rFonts w:ascii="Times New Roman" w:hAnsi="Times New Roman" w:eastAsia="Times New Roman" w:cs="Times New Roman"/>
          <w:color w:val="00000A"/>
          <w:lang w:val="ru-RU" w:eastAsia="ru-RU" w:bidi="ar-SA"/>
        </w:rPr>
      </w:pPr>
      <w:r>
        <w:rPr>
          <w:rFonts w:eastAsia="Times New Roman" w:cs="Times New Roman"/>
          <w:color w:val="00000A"/>
          <w:sz w:val="24"/>
          <w:szCs w:val="24"/>
          <w:lang w:val="ru-RU" w:eastAsia="ru-RU" w:bidi="ar-SA"/>
        </w:rPr>
      </w:r>
      <w:r/>
    </w:p>
    <w:p>
      <w:pPr>
        <w:pStyle w:val="Normal"/>
        <w:widowControl w:val="false"/>
        <w:spacing w:lineRule="exact" w:line="360"/>
        <w:jc w:val="center"/>
        <w:rPr>
          <w:sz w:val="24"/>
          <w:sz w:val="24"/>
          <w:szCs w:val="24"/>
          <w:rFonts w:ascii="Times New Roman" w:hAnsi="Times New Roman" w:eastAsia="Times New Roman" w:cs="Times New Roman"/>
          <w:color w:val="00000A"/>
          <w:lang w:val="ru-RU" w:eastAsia="ru-RU" w:bidi="ar-SA"/>
        </w:rPr>
      </w:pPr>
      <w:r>
        <w:rPr>
          <w:rFonts w:eastAsia="Times New Roman" w:cs="Times New Roman"/>
          <w:color w:val="00000A"/>
          <w:sz w:val="24"/>
          <w:szCs w:val="24"/>
          <w:lang w:val="ru-RU" w:eastAsia="ru-RU" w:bidi="ar-SA"/>
        </w:rPr>
      </w:r>
      <w:r/>
    </w:p>
    <w:p>
      <w:pPr>
        <w:pStyle w:val="Normal"/>
        <w:widowControl w:val="false"/>
        <w:spacing w:lineRule="exact" w:line="360"/>
        <w:jc w:val="center"/>
        <w:rPr>
          <w:sz w:val="24"/>
          <w:sz w:val="24"/>
          <w:szCs w:val="24"/>
          <w:rFonts w:ascii="Times New Roman" w:hAnsi="Times New Roman" w:eastAsia="Times New Roman" w:cs="Times New Roman"/>
          <w:color w:val="00000A"/>
          <w:lang w:val="ru-RU" w:eastAsia="ru-RU" w:bidi="ar-SA"/>
        </w:rPr>
      </w:pPr>
      <w:r>
        <w:rPr>
          <w:rFonts w:eastAsia="Times New Roman" w:cs="Times New Roman"/>
          <w:color w:val="00000A"/>
          <w:sz w:val="24"/>
          <w:szCs w:val="24"/>
          <w:lang w:val="ru-RU" w:eastAsia="ru-RU" w:bidi="ar-SA"/>
        </w:rPr>
      </w:r>
      <w:r/>
    </w:p>
    <w:p>
      <w:pPr>
        <w:pStyle w:val="Normal"/>
        <w:widowControl w:val="false"/>
        <w:spacing w:lineRule="exact" w:line="360"/>
        <w:jc w:val="center"/>
        <w:rPr>
          <w:sz w:val="24"/>
          <w:sz w:val="24"/>
          <w:szCs w:val="24"/>
          <w:rFonts w:ascii="Times New Roman" w:hAnsi="Times New Roman" w:eastAsia="Times New Roman" w:cs="Times New Roman"/>
          <w:color w:val="00000A"/>
          <w:lang w:val="ru-RU" w:eastAsia="ru-RU" w:bidi="ar-SA"/>
        </w:rPr>
      </w:pPr>
      <w:r>
        <w:rPr>
          <w:rFonts w:eastAsia="Times New Roman" w:cs="Times New Roman"/>
          <w:color w:val="00000A"/>
          <w:sz w:val="24"/>
          <w:szCs w:val="24"/>
          <w:lang w:val="ru-RU" w:eastAsia="ru-RU" w:bidi="ar-SA"/>
        </w:rPr>
      </w:r>
      <w:r/>
    </w:p>
    <w:p>
      <w:pPr>
        <w:pStyle w:val="Normal"/>
        <w:widowControl w:val="false"/>
        <w:spacing w:lineRule="exact" w:line="360"/>
        <w:jc w:val="center"/>
        <w:rPr>
          <w:sz w:val="24"/>
          <w:sz w:val="24"/>
          <w:szCs w:val="24"/>
          <w:rFonts w:ascii="Times New Roman" w:hAnsi="Times New Roman" w:eastAsia="Times New Roman" w:cs="Times New Roman"/>
          <w:color w:val="00000A"/>
          <w:lang w:val="ru-RU" w:eastAsia="ru-RU" w:bidi="ar-SA"/>
        </w:rPr>
      </w:pPr>
      <w:r>
        <w:rPr>
          <w:rFonts w:eastAsia="Times New Roman" w:cs="Times New Roman"/>
          <w:color w:val="00000A"/>
          <w:sz w:val="24"/>
          <w:szCs w:val="24"/>
          <w:lang w:val="ru-RU" w:eastAsia="ru-RU" w:bidi="ar-SA"/>
        </w:rPr>
      </w:r>
      <w:r/>
    </w:p>
    <w:p>
      <w:pPr>
        <w:pStyle w:val="Normal"/>
        <w:widowControl w:val="false"/>
        <w:spacing w:lineRule="exact" w:line="360"/>
        <w:jc w:val="center"/>
        <w:rPr>
          <w:sz w:val="24"/>
          <w:sz w:val="24"/>
          <w:szCs w:val="24"/>
          <w:rFonts w:ascii="Times New Roman" w:hAnsi="Times New Roman" w:eastAsia="Times New Roman" w:cs="Times New Roman"/>
          <w:color w:val="00000A"/>
          <w:lang w:val="ru-RU" w:eastAsia="ru-RU" w:bidi="ar-SA"/>
        </w:rPr>
      </w:pPr>
      <w:r>
        <w:rPr>
          <w:rFonts w:eastAsia="Times New Roman" w:cs="Times New Roman"/>
          <w:color w:val="00000A"/>
          <w:sz w:val="24"/>
          <w:szCs w:val="24"/>
          <w:lang w:val="ru-RU" w:eastAsia="ru-RU" w:bidi="ar-SA"/>
        </w:rPr>
      </w:r>
      <w:r/>
    </w:p>
    <w:p>
      <w:pPr>
        <w:pStyle w:val="Normal"/>
        <w:widowControl w:val="false"/>
        <w:spacing w:lineRule="exact" w:line="360"/>
        <w:jc w:val="center"/>
        <w:rPr>
          <w:sz w:val="24"/>
          <w:sz w:val="24"/>
          <w:szCs w:val="24"/>
          <w:rFonts w:ascii="Times New Roman" w:hAnsi="Times New Roman" w:eastAsia="Times New Roman" w:cs="Times New Roman"/>
          <w:color w:val="00000A"/>
          <w:lang w:val="ru-RU" w:eastAsia="ru-RU" w:bidi="ar-SA"/>
        </w:rPr>
      </w:pPr>
      <w:r>
        <w:rPr>
          <w:rFonts w:eastAsia="Times New Roman" w:cs="Times New Roman"/>
          <w:color w:val="00000A"/>
          <w:sz w:val="24"/>
          <w:szCs w:val="24"/>
          <w:lang w:val="ru-RU" w:eastAsia="ru-RU" w:bidi="ar-SA"/>
        </w:rPr>
      </w:r>
      <w:r/>
    </w:p>
    <w:p>
      <w:pPr>
        <w:pStyle w:val="Normal"/>
        <w:widowControl w:val="false"/>
        <w:spacing w:lineRule="exact" w:line="360"/>
        <w:jc w:val="center"/>
        <w:rPr>
          <w:sz w:val="24"/>
          <w:sz w:val="24"/>
          <w:szCs w:val="24"/>
          <w:rFonts w:ascii="Times New Roman" w:hAnsi="Times New Roman" w:eastAsia="Times New Roman" w:cs="Times New Roman"/>
          <w:color w:val="00000A"/>
          <w:lang w:val="ru-RU" w:eastAsia="ru-RU" w:bidi="ar-SA"/>
        </w:rPr>
      </w:pPr>
      <w:r>
        <w:rPr>
          <w:rFonts w:eastAsia="Times New Roman" w:cs="Times New Roman"/>
          <w:color w:val="00000A"/>
          <w:sz w:val="24"/>
          <w:szCs w:val="24"/>
          <w:lang w:val="ru-RU" w:eastAsia="ru-RU" w:bidi="ar-SA"/>
        </w:rPr>
      </w:r>
      <w:r/>
    </w:p>
    <w:p>
      <w:pPr>
        <w:pStyle w:val="Normal"/>
        <w:spacing w:lineRule="auto" w:line="240" w:before="0" w:after="0"/>
        <w:jc w:val="right"/>
        <w:rPr>
          <w:sz w:val="24"/>
          <w:sz w:val="24"/>
          <w:szCs w:val="24"/>
          <w:rFonts w:ascii="Times New Roman" w:hAnsi="Times New Roman" w:eastAsia="Times New Roman" w:cs="Times New Roman"/>
          <w:color w:val="00000A"/>
          <w:lang w:val="ru-RU" w:eastAsia="ru-RU" w:bidi="ar-SA"/>
        </w:rPr>
      </w:pPr>
      <w:r>
        <w:rPr/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5994400" cy="8247380"/>
            <wp:effectExtent l="0" t="0" r="0" b="0"/>
            <wp:wrapSquare wrapText="largest"/>
            <wp:docPr id="3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400" cy="8247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/>
    </w:p>
    <w:p>
      <w:pPr>
        <w:pStyle w:val="Normal"/>
        <w:widowControl w:val="false"/>
        <w:numPr>
          <w:ilvl w:val="0"/>
          <w:numId w:val="7"/>
        </w:numPr>
        <w:tabs>
          <w:tab w:val="left" w:pos="519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br/>
        <w:t>обучающихся;</w:t>
      </w:r>
      <w:r/>
    </w:p>
    <w:p>
      <w:pPr>
        <w:pStyle w:val="Normal"/>
        <w:widowControl w:val="false"/>
        <w:numPr>
          <w:ilvl w:val="0"/>
          <w:numId w:val="7"/>
        </w:numPr>
        <w:tabs>
          <w:tab w:val="left" w:pos="452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психолого-педагогические основы и методику применения технических средств обучения, ИКТ, электронных образовательных и информационных ресурсов, дистанционных образовательных технологий и электронного обучения, если их использование возможно для освоения дополнительной общеобразовательной программы;</w:t>
      </w:r>
      <w:r/>
    </w:p>
    <w:p>
      <w:pPr>
        <w:pStyle w:val="Normal"/>
        <w:widowControl w:val="false"/>
        <w:numPr>
          <w:ilvl w:val="0"/>
          <w:numId w:val="7"/>
        </w:numPr>
        <w:tabs>
          <w:tab w:val="left" w:pos="519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особенности и организацию педагогического наблюдения, других методов педагогической диагностики, принципы и приемы интерпретации полученных результатов;</w:t>
      </w:r>
      <w:r/>
    </w:p>
    <w:p>
      <w:pPr>
        <w:pStyle w:val="Normal"/>
        <w:widowControl w:val="false"/>
        <w:numPr>
          <w:ilvl w:val="0"/>
          <w:numId w:val="7"/>
        </w:numPr>
        <w:tabs>
          <w:tab w:val="left" w:pos="452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основные характеристики, способы педагогической диагностики и развития ценностно-смысловой, эмоционально-волевой, потребностно-мотивационной, интеллектуальной, коммуникативной сфер учащихся различного возраста;</w:t>
      </w:r>
      <w:r/>
    </w:p>
    <w:p>
      <w:pPr>
        <w:pStyle w:val="Normal"/>
        <w:widowControl w:val="false"/>
        <w:numPr>
          <w:ilvl w:val="0"/>
          <w:numId w:val="7"/>
        </w:numPr>
        <w:tabs>
          <w:tab w:val="left" w:pos="442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основные подходы и направления работы в области профессиональной ориентации, поддержки и сопровождения профессионального самоопределения при реализации дополнительных общеобразовательных программ соответствующей направленности;</w:t>
      </w:r>
      <w:r/>
    </w:p>
    <w:p>
      <w:pPr>
        <w:pStyle w:val="Normal"/>
        <w:widowControl w:val="false"/>
        <w:numPr>
          <w:ilvl w:val="0"/>
          <w:numId w:val="7"/>
        </w:numPr>
        <w:tabs>
          <w:tab w:val="left" w:pos="452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профориентационные возможности занятий избранным видом деятельности (для преподавания по дополнительным общеразвивающим программам), основные подходы и направления работы в области профессиональной ориентации, поддержки и сопровождения профессионального самоопределения;</w:t>
      </w:r>
      <w:r/>
    </w:p>
    <w:p>
      <w:pPr>
        <w:pStyle w:val="Normal"/>
        <w:widowControl w:val="false"/>
        <w:numPr>
          <w:ilvl w:val="0"/>
          <w:numId w:val="7"/>
        </w:numPr>
        <w:tabs>
          <w:tab w:val="left" w:pos="519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особенности оценивания процесса и результатов деятельности учащихся при освоении</w:t>
        <w:br/>
        <w:t>дополнительных общеобразовательных программ (с учетом их направленности), в том числе в рамках установленных форм аттестации;</w:t>
      </w:r>
      <w:r/>
    </w:p>
    <w:p>
      <w:pPr>
        <w:pStyle w:val="Normal"/>
        <w:widowControl w:val="false"/>
        <w:numPr>
          <w:ilvl w:val="0"/>
          <w:numId w:val="7"/>
        </w:numPr>
        <w:tabs>
          <w:tab w:val="left" w:pos="519" w:leader="none"/>
        </w:tabs>
        <w:spacing w:lineRule="exact" w:line="274"/>
        <w:jc w:val="left"/>
      </w:pPr>
      <w:r>
        <w:rPr>
          <w:color w:val="000000"/>
          <w:lang w:bidi="ru-RU"/>
        </w:rPr>
        <w:t>понятие и виды качественных и количественных оценок, возможности и ограничения их использования для оценивания процесса и результатов деятельности учащихся при освоении дополнительных общеобразовательных программ (с учетом их направленности);</w:t>
      </w:r>
      <w:r/>
    </w:p>
    <w:p>
      <w:pPr>
        <w:pStyle w:val="Normal"/>
        <w:widowControl w:val="false"/>
        <w:numPr>
          <w:ilvl w:val="0"/>
          <w:numId w:val="7"/>
        </w:numPr>
        <w:tabs>
          <w:tab w:val="left" w:pos="423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нормы педагогической этики при публичном представлении результатов оценивания;</w:t>
      </w:r>
      <w:r/>
    </w:p>
    <w:p>
      <w:pPr>
        <w:pStyle w:val="Normal"/>
        <w:widowControl w:val="false"/>
        <w:numPr>
          <w:ilvl w:val="0"/>
          <w:numId w:val="7"/>
        </w:numPr>
        <w:tabs>
          <w:tab w:val="left" w:pos="442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характеристики и возможности применения различных форм, методов и средств контроля и оценивания освоения дополнительных общеобразовательных программ (с учетом их направленности);</w:t>
      </w:r>
      <w:r/>
    </w:p>
    <w:p>
      <w:pPr>
        <w:pStyle w:val="Normal"/>
        <w:widowControl w:val="false"/>
        <w:numPr>
          <w:ilvl w:val="0"/>
          <w:numId w:val="7"/>
        </w:numPr>
        <w:tabs>
          <w:tab w:val="left" w:pos="447" w:leader="none"/>
        </w:tabs>
        <w:spacing w:lineRule="exact" w:line="274"/>
        <w:jc w:val="left"/>
      </w:pPr>
      <w:r>
        <w:rPr>
          <w:color w:val="000000"/>
          <w:lang w:bidi="ru-RU"/>
        </w:rPr>
        <w:t>техники и приемы общения (слушания, убеждения) с учетом возрастных и индивидуальных особенностей собеседников;</w:t>
      </w:r>
      <w:r/>
    </w:p>
    <w:p>
      <w:pPr>
        <w:pStyle w:val="Normal"/>
        <w:widowControl w:val="false"/>
        <w:numPr>
          <w:ilvl w:val="0"/>
          <w:numId w:val="7"/>
        </w:numPr>
        <w:tabs>
          <w:tab w:val="left" w:pos="447" w:leader="none"/>
        </w:tabs>
        <w:spacing w:lineRule="exact" w:line="274"/>
        <w:jc w:val="both"/>
      </w:pPr>
      <w:r>
        <w:rPr>
          <w:color w:val="000000"/>
          <w:lang w:bidi="ru-RU"/>
        </w:rPr>
        <w:t>особенности одаренных детей, учащихся с ограниченными возможностями здоровья, специфика инклюзивного подхода в образовании;</w:t>
      </w:r>
      <w:r/>
    </w:p>
    <w:p>
      <w:pPr>
        <w:pStyle w:val="Normal"/>
        <w:widowControl w:val="false"/>
        <w:numPr>
          <w:ilvl w:val="0"/>
          <w:numId w:val="7"/>
        </w:numPr>
        <w:tabs>
          <w:tab w:val="left" w:pos="519" w:leader="none"/>
        </w:tabs>
        <w:spacing w:lineRule="exact" w:line="274"/>
        <w:jc w:val="left"/>
      </w:pPr>
      <w:r>
        <w:rPr>
          <w:color w:val="000000"/>
          <w:lang w:bidi="ru-RU"/>
        </w:rPr>
        <w:t>методы, приемы и способы формирования благоприятного психологического климата и обеспечения условий для сотрудничества учащихся;</w:t>
      </w:r>
      <w:r/>
    </w:p>
    <w:p>
      <w:pPr>
        <w:pStyle w:val="Normal"/>
        <w:widowControl w:val="false"/>
        <w:numPr>
          <w:ilvl w:val="0"/>
          <w:numId w:val="7"/>
        </w:numPr>
        <w:tabs>
          <w:tab w:val="left" w:pos="447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источники, причины, виды и способы разрешения конфликтов;</w:t>
      </w:r>
      <w:r/>
    </w:p>
    <w:p>
      <w:pPr>
        <w:pStyle w:val="Normal"/>
        <w:widowControl w:val="false"/>
        <w:numPr>
          <w:ilvl w:val="0"/>
          <w:numId w:val="7"/>
        </w:numPr>
        <w:tabs>
          <w:tab w:val="left" w:pos="519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педагогические, санитарно-гигиенические, эргономические, эстетические, психологические и специальные требования к дидактическому обеспечению и оформлению учебного помещения в соответствии с его предназначением и направленностью реализуемых программ;</w:t>
      </w:r>
      <w:r/>
    </w:p>
    <w:p>
      <w:pPr>
        <w:pStyle w:val="Normal"/>
        <w:widowControl w:val="false"/>
        <w:numPr>
          <w:ilvl w:val="0"/>
          <w:numId w:val="7"/>
        </w:numPr>
        <w:tabs>
          <w:tab w:val="left" w:pos="485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содержание и методику реализации дополнительных общеобразовательных программ, в том числе современные методы, формы, способы и приемы обучения и воспитания;</w:t>
      </w:r>
      <w:r/>
    </w:p>
    <w:p>
      <w:pPr>
        <w:pStyle w:val="Normal"/>
        <w:widowControl w:val="false"/>
        <w:numPr>
          <w:ilvl w:val="0"/>
          <w:numId w:val="7"/>
        </w:numPr>
        <w:tabs>
          <w:tab w:val="left" w:pos="489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основные технические средства обучения, включая ИКТ, возможности их использования на занятиях и условия выбора в соответствии с целями и направленностью программы (занятия);</w:t>
      </w:r>
      <w:r/>
    </w:p>
    <w:p>
      <w:pPr>
        <w:pStyle w:val="Normal"/>
        <w:widowControl w:val="false"/>
        <w:numPr>
          <w:ilvl w:val="0"/>
          <w:numId w:val="7"/>
        </w:numPr>
        <w:tabs>
          <w:tab w:val="left" w:pos="485" w:leader="none"/>
        </w:tabs>
        <w:spacing w:lineRule="exact" w:line="274"/>
        <w:jc w:val="both"/>
      </w:pPr>
      <w:r>
        <w:rPr>
          <w:color w:val="000000"/>
          <w:lang w:bidi="ru-RU"/>
        </w:rPr>
        <w:t>основные направления досуговой деятельности, особенности организации и проведения досуговых мероприятий;</w:t>
      </w:r>
      <w:r/>
    </w:p>
    <w:p>
      <w:pPr>
        <w:pStyle w:val="Normal"/>
        <w:widowControl w:val="false"/>
        <w:numPr>
          <w:ilvl w:val="0"/>
          <w:numId w:val="7"/>
        </w:numPr>
        <w:tabs>
          <w:tab w:val="left" w:pos="485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способы выявления интересов учащихся (для детей) и их родителей (законных представителей) в осваиваемой области дополнительного образования и досуговой деятельности;</w:t>
      </w:r>
      <w:r/>
    </w:p>
    <w:p>
      <w:pPr>
        <w:pStyle w:val="Normal"/>
        <w:widowControl w:val="false"/>
        <w:numPr>
          <w:ilvl w:val="0"/>
          <w:numId w:val="7"/>
        </w:numPr>
        <w:tabs>
          <w:tab w:val="left" w:pos="489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методы и формы организации деятельности и общения, техники и приемы вовлечения учащихся в деятельность и общение при организации и проведении досуговых мероприятий;</w:t>
      </w:r>
      <w:r/>
    </w:p>
    <w:p>
      <w:pPr>
        <w:pStyle w:val="Normal"/>
        <w:widowControl w:val="false"/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33) приемы привлечения родителей (законных представителей) к организации занятий и досуговых мероприятий, методы, формы и средства организации их совместной с детьми деятельности;</w:t>
      </w:r>
      <w:r/>
    </w:p>
    <w:p>
      <w:pPr>
        <w:pStyle w:val="Normal"/>
        <w:widowControl w:val="false"/>
        <w:numPr>
          <w:ilvl w:val="0"/>
          <w:numId w:val="8"/>
        </w:numPr>
        <w:tabs>
          <w:tab w:val="left" w:pos="480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особенности семейного воспитания и современной семьи, содержание, формы и методы работы педагога дополнительного образования (преподавателя, тренера-преподавателя) с семьями учащихся;</w:t>
      </w:r>
      <w:r/>
    </w:p>
    <w:p>
      <w:pPr>
        <w:pStyle w:val="Normal"/>
        <w:widowControl w:val="false"/>
        <w:numPr>
          <w:ilvl w:val="0"/>
          <w:numId w:val="8"/>
        </w:numPr>
        <w:tabs>
          <w:tab w:val="left" w:pos="485" w:leader="none"/>
        </w:tabs>
        <w:spacing w:lineRule="exact" w:line="274"/>
        <w:jc w:val="both"/>
      </w:pPr>
      <w:r>
        <w:rPr>
          <w:color w:val="000000"/>
          <w:lang w:bidi="ru-RU"/>
        </w:rPr>
        <w:t>особенности работы с социально неадаптированными (дезадаптированными) учащимися различного возраста, несовершеннолетними, находящимися в социально опасном положении, и их семьями;</w:t>
      </w:r>
      <w:r/>
    </w:p>
    <w:p>
      <w:pPr>
        <w:pStyle w:val="Normal"/>
        <w:widowControl w:val="false"/>
        <w:numPr>
          <w:ilvl w:val="0"/>
          <w:numId w:val="8"/>
        </w:numPr>
        <w:tabs>
          <w:tab w:val="left" w:pos="480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основные формы, методы, приемы и способы формирования и развития психолого-педагогической компетентности родителей (законных представителей) учащихся;</w:t>
      </w:r>
      <w:r/>
    </w:p>
    <w:p>
      <w:pPr>
        <w:pStyle w:val="Normal"/>
        <w:widowControl w:val="false"/>
        <w:numPr>
          <w:ilvl w:val="0"/>
          <w:numId w:val="8"/>
        </w:numPr>
        <w:tabs>
          <w:tab w:val="left" w:pos="480" w:leader="none"/>
        </w:tabs>
        <w:spacing w:lineRule="exact" w:line="274"/>
        <w:jc w:val="left"/>
      </w:pPr>
      <w:r>
        <w:rPr>
          <w:color w:val="000000"/>
          <w:lang w:bidi="ru-RU"/>
        </w:rPr>
        <w:t>основные подходы и направления работы в области профессиональной ориентации, поддержки и сопровождения профессионального самоопределения;</w:t>
      </w:r>
      <w:r/>
    </w:p>
    <w:p>
      <w:pPr>
        <w:pStyle w:val="Normal"/>
        <w:widowControl w:val="false"/>
        <w:numPr>
          <w:ilvl w:val="0"/>
          <w:numId w:val="8"/>
        </w:numPr>
        <w:tabs>
          <w:tab w:val="left" w:pos="480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нормативные правовые акты в области защиты прав ребенка, включая международные;</w:t>
      </w:r>
      <w:r/>
    </w:p>
    <w:p>
      <w:pPr>
        <w:pStyle w:val="Normal"/>
        <w:widowControl w:val="false"/>
        <w:numPr>
          <w:ilvl w:val="0"/>
          <w:numId w:val="8"/>
        </w:numPr>
        <w:tabs>
          <w:tab w:val="left" w:pos="480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средства (способы) фиксации динамики подготовленности и мотивации учащихся в процессе освоения дополнительной общеобразовательной программы;</w:t>
      </w:r>
      <w:r/>
    </w:p>
    <w:p>
      <w:pPr>
        <w:pStyle w:val="Normal"/>
        <w:widowControl w:val="false"/>
        <w:numPr>
          <w:ilvl w:val="0"/>
          <w:numId w:val="8"/>
        </w:numPr>
        <w:tabs>
          <w:tab w:val="left" w:pos="485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специальные условия, необходимые для дополнительного образования лиц с ограниченными возможностями здоровья, специфика инклюзивного подхода в образовании (при их реализации);</w:t>
      </w:r>
      <w:r/>
    </w:p>
    <w:p>
      <w:pPr>
        <w:pStyle w:val="Normal"/>
        <w:widowControl w:val="false"/>
        <w:numPr>
          <w:ilvl w:val="0"/>
          <w:numId w:val="8"/>
        </w:numPr>
        <w:tabs>
          <w:tab w:val="left" w:pos="485" w:leader="none"/>
        </w:tabs>
        <w:spacing w:lineRule="exact" w:line="274"/>
        <w:jc w:val="both"/>
      </w:pPr>
      <w:r>
        <w:rPr>
          <w:color w:val="000000"/>
          <w:lang w:bidi="ru-RU"/>
        </w:rPr>
        <w:t>методы подбора из существующих и (или) создания оценочных средств, позволяющих оценить индивидуальные образовательные достижения учащихся в избранной области деятельности;</w:t>
      </w:r>
      <w:r/>
    </w:p>
    <w:p>
      <w:pPr>
        <w:pStyle w:val="Normal"/>
        <w:widowControl w:val="false"/>
        <w:numPr>
          <w:ilvl w:val="0"/>
          <w:numId w:val="9"/>
        </w:numPr>
        <w:tabs>
          <w:tab w:val="left" w:pos="485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основные принципы и технические приемы создания информационных материалов (текстов для публикации, презентаций, фото- и видеоотчетов, коллажей);</w:t>
      </w:r>
      <w:r/>
    </w:p>
    <w:p>
      <w:pPr>
        <w:pStyle w:val="Normal"/>
        <w:widowControl w:val="false"/>
        <w:numPr>
          <w:ilvl w:val="0"/>
          <w:numId w:val="9"/>
        </w:numPr>
        <w:tabs>
          <w:tab w:val="left" w:pos="485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основы взаимодействия с социальными партнерами;</w:t>
      </w:r>
      <w:r/>
    </w:p>
    <w:p>
      <w:pPr>
        <w:pStyle w:val="Normal"/>
        <w:widowControl w:val="false"/>
        <w:numPr>
          <w:ilvl w:val="0"/>
          <w:numId w:val="9"/>
        </w:numPr>
        <w:tabs>
          <w:tab w:val="left" w:pos="485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правила эксплуатации учебного оборудования (оборудования для занятий избранным видом деятельности) и технических средств обучения;</w:t>
      </w:r>
      <w:r/>
    </w:p>
    <w:p>
      <w:pPr>
        <w:pStyle w:val="Normal"/>
        <w:widowControl w:val="false"/>
        <w:numPr>
          <w:ilvl w:val="0"/>
          <w:numId w:val="9"/>
        </w:numPr>
        <w:tabs>
          <w:tab w:val="left" w:pos="485" w:leader="none"/>
        </w:tabs>
        <w:spacing w:lineRule="exact" w:line="274"/>
        <w:jc w:val="both"/>
      </w:pPr>
      <w:r>
        <w:rPr>
          <w:color w:val="000000"/>
          <w:lang w:bidi="ru-RU"/>
        </w:rPr>
        <w:t>требования охраны труда при проведении учебных занятий и досуговых мероприятий в организации, осуществляющей образовательную деятельность, и вне организации (на выездных мероприятиях);</w:t>
      </w:r>
      <w:r/>
    </w:p>
    <w:p>
      <w:pPr>
        <w:pStyle w:val="Normal"/>
        <w:widowControl w:val="false"/>
        <w:numPr>
          <w:ilvl w:val="0"/>
          <w:numId w:val="9"/>
        </w:numPr>
        <w:tabs>
          <w:tab w:val="left" w:pos="485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меры ответственности педагогических работников за жизнь и здоровье учащихся, находящихся под их руководством;</w:t>
      </w:r>
      <w:r/>
    </w:p>
    <w:p>
      <w:pPr>
        <w:pStyle w:val="Normal"/>
        <w:widowControl w:val="false"/>
        <w:numPr>
          <w:ilvl w:val="0"/>
          <w:numId w:val="9"/>
        </w:numPr>
        <w:tabs>
          <w:tab w:val="left" w:pos="485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возможности использования ИКТ для ведения документации;</w:t>
      </w:r>
      <w:r/>
    </w:p>
    <w:p>
      <w:pPr>
        <w:pStyle w:val="Normal"/>
        <w:widowControl w:val="false"/>
        <w:numPr>
          <w:ilvl w:val="0"/>
          <w:numId w:val="9"/>
        </w:numPr>
        <w:tabs>
          <w:tab w:val="left" w:pos="485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правила и регламенты заполнения и совместного использования электронных баз данных,</w:t>
        <w:br/>
        <w:t>содержащих информацию об участниках образовательного процесса и порядке его реализации,</w:t>
        <w:br/>
        <w:t>создания установленных форм и бланков для предоставления сведений уполномоченным</w:t>
        <w:br/>
        <w:t>должностным лицам;</w:t>
      </w:r>
      <w:r/>
    </w:p>
    <w:p>
      <w:pPr>
        <w:pStyle w:val="Normal"/>
        <w:widowControl w:val="false"/>
        <w:numPr>
          <w:ilvl w:val="0"/>
          <w:numId w:val="9"/>
        </w:numPr>
        <w:tabs>
          <w:tab w:val="left" w:pos="485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основы трудового законодательства Российской Федерации;</w:t>
      </w:r>
      <w:r/>
    </w:p>
    <w:p>
      <w:pPr>
        <w:pStyle w:val="Normal"/>
        <w:widowControl w:val="false"/>
        <w:numPr>
          <w:ilvl w:val="0"/>
          <w:numId w:val="9"/>
        </w:numPr>
        <w:tabs>
          <w:tab w:val="left" w:pos="485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Правила внутреннего трудового распорядка;</w:t>
      </w:r>
      <w:r/>
    </w:p>
    <w:p>
      <w:pPr>
        <w:pStyle w:val="Normal"/>
        <w:widowControl w:val="false"/>
        <w:numPr>
          <w:ilvl w:val="0"/>
          <w:numId w:val="9"/>
        </w:numPr>
        <w:tabs>
          <w:tab w:val="left" w:pos="485" w:leader="none"/>
        </w:tabs>
        <w:spacing w:lineRule="exact" w:line="274" w:before="0" w:after="240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требования охраны труда и правила пожарной безопасности.</w:t>
      </w:r>
      <w:r/>
    </w:p>
    <w:p>
      <w:pPr>
        <w:pStyle w:val="Normal"/>
        <w:widowControl w:val="false"/>
        <w:numPr>
          <w:ilvl w:val="1"/>
          <w:numId w:val="6"/>
        </w:numPr>
        <w:tabs>
          <w:tab w:val="left" w:pos="485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 xml:space="preserve">Педагог дополнительного образования </w:t>
      </w:r>
      <w:r>
        <w:rPr>
          <w:b/>
          <w:bCs/>
          <w:color w:val="000000"/>
          <w:lang w:bidi="ru-RU"/>
        </w:rPr>
        <w:t>должен уметь: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408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осуществлять деятельность и (или) демонстрировать элементы деятельности, соответствующей программе дополнительного образования;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521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готовить информационные материалы о возможностях и содержании дополнительной</w:t>
        <w:br/>
        <w:t>общеобразовательной программы и представлять ее при проведении мероприятий по привлечению учащихся;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344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понимать мотивы поведения учащихся, их образовательные потребности и запросы (для детей) и их родителей (законных представителей);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383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набирать и комплектовать группы учащихся с учетом специфики реализуемых дополнительных образовательных программ (их направленности и (или) осваиваемой области деятельности), индивидуальных и возрастных характеристик учащихся (для преподавания по дополнительным общеразвивающим программам);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383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диагностировать предрасположенность (задатки) детей к освоению выбранного вида искусств или вида спорта;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383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проводить отбор лиц, имеющих необходимые для освоения соответствующей образовательной программы физические данные и творческие способности в области искусств или способности в области</w:t>
        <w:tab/>
        <w:t>физической культуры и спорта (для преподавания по дополнительным предпрофессиональным программам);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383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использовать профориентационные возможности занятий избранным видом деятельности (для преподавания по дополнительным общеразвивающим программам);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383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проводить отбор и спортивную ориентацию в процессе занятий избранным видом спорта (для преподавания по дополнительным предпрофессиональным программам в области физической культуры и спорта);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383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определять профессиональную пригодность, проводить отбор и профессиональную ориентацию в процессе занятий выбранным видом искусств (для преподавания по дополнительным предпрофессиональным программам в области искусств);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454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разрабатывать мероприятия по модернизации оснащения помещений Центра, формировать его предметно-пространственную среду, обеспечивающую освоение образовательной программы, выбирать оборудование и составлять заявки на его закупку с учетом:</w:t>
      </w:r>
      <w:r/>
    </w:p>
    <w:p>
      <w:pPr>
        <w:pStyle w:val="Normal"/>
        <w:widowControl w:val="false"/>
        <w:numPr>
          <w:ilvl w:val="0"/>
          <w:numId w:val="11"/>
        </w:numPr>
        <w:tabs>
          <w:tab w:val="left" w:pos="214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задач и особенностей образовательной программы;</w:t>
      </w:r>
      <w:r/>
    </w:p>
    <w:p>
      <w:pPr>
        <w:pStyle w:val="Normal"/>
        <w:widowControl w:val="false"/>
        <w:numPr>
          <w:ilvl w:val="0"/>
          <w:numId w:val="11"/>
        </w:numPr>
        <w:tabs>
          <w:tab w:val="left" w:pos="214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возрастных особенностей учащихся;</w:t>
      </w:r>
      <w:r/>
    </w:p>
    <w:p>
      <w:pPr>
        <w:pStyle w:val="Normal"/>
        <w:widowControl w:val="false"/>
        <w:numPr>
          <w:ilvl w:val="0"/>
          <w:numId w:val="11"/>
        </w:numPr>
        <w:tabs>
          <w:tab w:val="left" w:pos="214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современных требований к учебному оборудованию и (или) оборудованию для занятий избранным видом деятельности;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521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обеспечивать сохранность и эффективное использование оборудования, технических средств обучения, расходных материалов (в зависимости от направленности программы);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521" w:leader="none"/>
        </w:tabs>
        <w:spacing w:lineRule="exact" w:line="274"/>
        <w:jc w:val="both"/>
      </w:pPr>
      <w:r>
        <w:rPr>
          <w:color w:val="000000"/>
          <w:lang w:bidi="ru-RU"/>
        </w:rPr>
        <w:t>анализировать возможности и привлекать ресурсы внешней социокультурной среды для реализации программы, повышения развивающего потенциала дополнительного образования;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459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создавать условия для развития учащихся, мотивировать их к активному освоению ресурсов и развивающих возможностей образовательной среды, освоению выбранного вида деятельности (выбранной программы), привлекать к целеполаганию;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521" w:leader="none"/>
        </w:tabs>
        <w:spacing w:lineRule="exact" w:line="274"/>
        <w:jc w:val="both"/>
      </w:pPr>
      <w:r>
        <w:rPr>
          <w:color w:val="000000"/>
          <w:lang w:bidi="ru-RU"/>
        </w:rPr>
        <w:t>устанавливать педагогически целесообразные взаимоотношения с учащимися, создавать педагогические условия для формирования на учебных занятиях благоприятного психологического климата, использовать различные средства педагогической поддержки учащихся;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521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использовать на занятиях педагогически обоснованные формы, методы, средства и приемы организации деятельности учащихся (в том числе информационно-коммуникационные технологии (ИКТ), электронные образовательные и информационные ресурсы) с учетом особенностей:</w:t>
      </w:r>
      <w:r/>
    </w:p>
    <w:p>
      <w:pPr>
        <w:pStyle w:val="Normal"/>
        <w:widowControl w:val="false"/>
        <w:numPr>
          <w:ilvl w:val="0"/>
          <w:numId w:val="11"/>
        </w:numPr>
        <w:tabs>
          <w:tab w:val="left" w:pos="214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избранной области деятельности и задач дополнительной общеобразовательной программы;</w:t>
      </w:r>
      <w:r/>
    </w:p>
    <w:p>
      <w:pPr>
        <w:pStyle w:val="Normal"/>
        <w:widowControl w:val="false"/>
        <w:numPr>
          <w:ilvl w:val="0"/>
          <w:numId w:val="11"/>
        </w:numPr>
        <w:tabs>
          <w:tab w:val="left" w:pos="219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состояния здоровья, возрастных и индивидуальных особенностей учащихся (в том числе одаренных детей, учащихся с ограниченными возможностями здоровья);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454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осуществлять электронное обучение, использовать дистанционные образовательные технологии (если это целесообразно);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521" w:leader="none"/>
        </w:tabs>
        <w:spacing w:lineRule="exact" w:line="274"/>
        <w:jc w:val="left"/>
      </w:pPr>
      <w:r>
        <w:rPr>
          <w:color w:val="000000"/>
          <w:lang w:bidi="ru-RU"/>
        </w:rPr>
        <w:t>готовить учащихся к участию в выставках, конкурсах, соревнованиях и иных аналогичных мероприятиях (в соответствии с направленностью осваиваемой программы);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452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создавать педагогические условия для формирования и развития самоконтроля и самооценки учащимися процесса и результатов освоения программы;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452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проводить педагогическое наблюдение, использовать различные методы, средства и приемы текущего контроля и обратной связи, в том числе оценки деятельности и поведения учащихся на занятиях;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447" w:leader="none"/>
        </w:tabs>
        <w:spacing w:lineRule="exact" w:line="274"/>
        <w:jc w:val="both"/>
      </w:pPr>
      <w:r>
        <w:rPr>
          <w:color w:val="000000"/>
          <w:lang w:bidi="ru-RU"/>
        </w:rPr>
        <w:t>понимать мотивы поведения, учитывать и развивать интересы учащихся при проведении досуговых мероприятий;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447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создавать при подготовке и проведении досуговых мероприятий условия для обучения, воспитания (или) развития учащихся, формирования благоприятного психологического климата в группе, в том числе:</w:t>
      </w:r>
      <w:r/>
    </w:p>
    <w:p>
      <w:pPr>
        <w:pStyle w:val="Normal"/>
        <w:widowControl w:val="false"/>
        <w:numPr>
          <w:ilvl w:val="0"/>
          <w:numId w:val="11"/>
        </w:numPr>
        <w:tabs>
          <w:tab w:val="left" w:pos="207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привлекать учащихся (для детей) и их родителей (законных представителей) к планированию</w:t>
        <w:br/>
        <w:t>досуговых мероприятий (разработке сценариев), организации их подготовки, строить деятельность с опорой на инициативу и развитие самоуправления учащихся;</w:t>
      </w:r>
      <w:r/>
    </w:p>
    <w:p>
      <w:pPr>
        <w:pStyle w:val="Normal"/>
        <w:widowControl w:val="false"/>
        <w:numPr>
          <w:ilvl w:val="0"/>
          <w:numId w:val="11"/>
        </w:numPr>
        <w:tabs>
          <w:tab w:val="left" w:pos="212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использовать при проведении досуговых мероприятий педагогически обоснованные формы, методы, способы и приемы организации деятельности и общения учащихся с учетом их возраста, состояния здоровья и индивидуальных особенностей;</w:t>
      </w:r>
      <w:r/>
    </w:p>
    <w:p>
      <w:pPr>
        <w:pStyle w:val="Normal"/>
        <w:widowControl w:val="false"/>
        <w:numPr>
          <w:ilvl w:val="0"/>
          <w:numId w:val="11"/>
        </w:numPr>
        <w:tabs>
          <w:tab w:val="left" w:pos="203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проводить мероприятия для учащихся с ограниченными возможностями здоровья и с их участием;</w:t>
      </w:r>
      <w:r/>
    </w:p>
    <w:p>
      <w:pPr>
        <w:pStyle w:val="Normal"/>
        <w:widowControl w:val="false"/>
        <w:numPr>
          <w:ilvl w:val="0"/>
          <w:numId w:val="11"/>
        </w:numPr>
        <w:tabs>
          <w:tab w:val="left" w:pos="207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устанавливать педагогически целесообразные взаимоотношения с учащимися при проведении досуговых мероприятий, использовать различные средства педагогической поддержки учащихся, испытывающих затруднения в общении;</w:t>
      </w:r>
      <w:r/>
    </w:p>
    <w:p>
      <w:pPr>
        <w:pStyle w:val="Normal"/>
        <w:widowControl w:val="false"/>
        <w:numPr>
          <w:ilvl w:val="0"/>
          <w:numId w:val="11"/>
        </w:numPr>
        <w:tabs>
          <w:tab w:val="left" w:pos="203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использовать профориентационные возможности досуговой деятельности;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447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планировать образовательный процесс, занятия и (или) циклы занятий, разрабатывать сценарии досуговых мероприятий с учетом:</w:t>
      </w:r>
      <w:r/>
    </w:p>
    <w:p>
      <w:pPr>
        <w:pStyle w:val="Normal"/>
        <w:widowControl w:val="false"/>
        <w:numPr>
          <w:ilvl w:val="0"/>
          <w:numId w:val="11"/>
        </w:numPr>
        <w:tabs>
          <w:tab w:val="left" w:pos="203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задач и особенностей образовательной программы;</w:t>
      </w:r>
      <w:r/>
    </w:p>
    <w:p>
      <w:pPr>
        <w:pStyle w:val="Normal"/>
        <w:widowControl w:val="false"/>
        <w:numPr>
          <w:ilvl w:val="0"/>
          <w:numId w:val="11"/>
        </w:numPr>
        <w:tabs>
          <w:tab w:val="left" w:pos="203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образовательных запросов учащихся (для детей) и их родителей (законных представителей),</w:t>
        <w:br/>
        <w:t>возможностей и условий их удовлетворения в процессе освоения образовательной программы;</w:t>
      </w:r>
      <w:r/>
    </w:p>
    <w:p>
      <w:pPr>
        <w:pStyle w:val="Normal"/>
        <w:widowControl w:val="false"/>
        <w:numPr>
          <w:ilvl w:val="0"/>
          <w:numId w:val="11"/>
        </w:numPr>
        <w:tabs>
          <w:tab w:val="left" w:pos="212" w:leader="none"/>
        </w:tabs>
        <w:spacing w:lineRule="exact" w:line="274"/>
        <w:jc w:val="left"/>
      </w:pPr>
      <w:r>
        <w:rPr>
          <w:color w:val="000000"/>
          <w:lang w:bidi="ru-RU"/>
        </w:rPr>
        <w:t>фактического уровня подготовленности, состояния здоровья, возрастных и индивидуальных особенностей учащихся (в том числе одаренных детей, учащихся с ограниченными возможностями здоровья - в зависимости от контингента учащихся);</w:t>
      </w:r>
      <w:r/>
    </w:p>
    <w:p>
      <w:pPr>
        <w:pStyle w:val="Normal"/>
        <w:widowControl w:val="false"/>
        <w:numPr>
          <w:ilvl w:val="0"/>
          <w:numId w:val="11"/>
        </w:numPr>
        <w:tabs>
          <w:tab w:val="left" w:pos="203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особенностей группы учащихся;</w:t>
      </w:r>
      <w:r/>
    </w:p>
    <w:p>
      <w:pPr>
        <w:pStyle w:val="Normal"/>
        <w:widowControl w:val="false"/>
        <w:numPr>
          <w:ilvl w:val="0"/>
          <w:numId w:val="11"/>
        </w:numPr>
        <w:tabs>
          <w:tab w:val="left" w:pos="203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специфики инклюзивного подхода в образовании (при его реализации);</w:t>
      </w:r>
      <w:r/>
    </w:p>
    <w:p>
      <w:pPr>
        <w:pStyle w:val="Normal"/>
        <w:widowControl w:val="false"/>
        <w:numPr>
          <w:ilvl w:val="0"/>
          <w:numId w:val="11"/>
        </w:numPr>
        <w:tabs>
          <w:tab w:val="left" w:pos="203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санитарно-гигиенических норм и требований охраны жизни и здоровья учащихся;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447" w:leader="none"/>
        </w:tabs>
        <w:spacing w:lineRule="exact" w:line="274"/>
        <w:jc w:val="left"/>
      </w:pPr>
      <w:r>
        <w:rPr>
          <w:color w:val="000000"/>
          <w:lang w:bidi="ru-RU"/>
        </w:rPr>
        <w:t>устанавливать педагогически целесообразные взаимоотношения с родителями (законными представителями) учащихся, выполнять нормы педагогической этики, разрешать конфликтные ситуации, в том числе при нарушении прав ребенка, невыполнении взрослыми установленных обязанностей по его воспитанию, обучению и (или) содержанию;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447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выявлять представления родителей (законных представителей) учащихся о задачах их воспитания и обучения в процессе освоения дополнительной образовательной программы;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452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организовывать и проводить индивидуальные и групповые встречи (консультации) с родителями (законными представителями) учащихся с целью лучшего понимания индивидуальных особенностей учащихся, информирования родителей (законных представителей) о ходе и результатах освоения детьми образовательной программы, повышения психолого-педагогической компетентности родителей (законных представителей);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452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использовать различные приемы привлечения родителей (законных представителей) к организации занятий и досуговых мероприятий, методы, формы и средства организации их совместной с детьми деятельности;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447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определять формы, методы и средства оценивания процесса и результатов деятельности учащихся при освоении программ дополнительного общего образования определенной направленности;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447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устанавливать педагогически целесообразные взаимоотношения с учащимися для обеспечения достоверного оценивания;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447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наблюдать за учащимися, объективно оценивать процесс и результаты освоения дополнительных общеобразовательных программ, в том числе в рамках установленных форм аттестации (при их наличии);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447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проводить анализ и самоанализ организации досуговой деятельности, подготовки и проведения массовых мероприятий, отслеживать педагогические эффекты проведения мероприятий;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452" w:leader="none"/>
        </w:tabs>
        <w:spacing w:lineRule="exact" w:line="274"/>
        <w:jc w:val="left"/>
      </w:pPr>
      <w:r>
        <w:rPr>
          <w:color w:val="000000"/>
          <w:lang w:bidi="ru-RU"/>
        </w:rPr>
        <w:t>анализировать и интерпретировать результаты педагогического наблюдения, контроля и диагностики с учетом задач и особенностей образовательной программы и особенностей учащихся;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452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использовать различные средства (способы) фиксации динамики подготовленности и мотивации учащихся в процессе освоения дополнительной общеобразовательной программы;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447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корректировать процесс освоения образовательной программы, собственную педагогическую деятельность по результатам педагогического контроля и оценки освоения программы;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442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находить, анализировать возможности использования и использовать источники необходимой для планирования профессиональной информации (включая методическую литературу, электронные образовательные ресурсы);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442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выявлять интересы учащихся (для детей) и их родителей (законных представителей) в осваиваемой области дополнительного образования и досуговой деятельности;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442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проектировать совместно с учащимся (для детей) и их родителями (законными представителями) индивидуальные образовательные маршруты освоения дополнительных общеобразовательных программ;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442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корректировать содержание программ, системы контроля и оценки, планов занятий по результатам анализа их реализации;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442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вести учебную, планирующую документацию, документацию учебного помещения (при наличии) на бумажных и электронных носителях;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442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создавать отчетные (отчетно-аналитические) и информационные материалы;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447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заполнять и использовать электронные базы данных об участниках образовательного процесса и порядке его реализации для формирования отчетов в соответствии с установленными регламентами и правилами, предоставлять эти сведения по запросам уполномоченных должностных лиц;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452" w:leader="none"/>
        </w:tabs>
        <w:spacing w:lineRule="exact" w:line="274"/>
        <w:jc w:val="left"/>
      </w:pPr>
      <w:r>
        <w:rPr>
          <w:color w:val="000000"/>
          <w:lang w:bidi="ru-RU"/>
        </w:rPr>
        <w:t>обрабатывать персональные данные с соблюдением принципов и правил, установленных законодательством Российской Федерации, определять законность требований различных категорий граждан и должностных лиц о предоставлении доступа к учебной документации, в том числе содержащей персональные данные;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452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взаимодействовать с членами педагогического коллектива, представителями профессионального сообщества, родителями учащихся (для программ дополнительного образования детей), иными заинтересованными лицами и организациями при подготовке и проведении досуговых мероприятий, при решении задач обучения и (или) воспитания отдельных учащихся и (или) учебной группы с соблюдением норм педагогической этики;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447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определять цели и задачи взаимодействия с родителями (законными представителями) учащихся, планировать деятельность в этой области с учетом особенностей социального и этнокультурного состава группы;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447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выполнять нормы педагогической этики, обеспечивать охрану жизни и здоровья учащихся в процессе публичного представления результатов оценивания;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447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контролировать санитарно-бытовые условия и условия внутренней среды кабинета (мастерской, лаборатории, иного учебного помещения), выполнение на занятиях требований охраны труда, анализировать и устранять возможные риски жизни и здоровью учащихся в ходе обучения, применять приемы страховки и самостраховки при выполнении физических упражнений (в соответствии с особенностями избранной области деятельности);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447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анализировать проведенные занятия для установления соответствия содержания, методов и средств поставленным целям и задачам, интерпретировать и использовать в работе полученные результаты для коррекции собственной деятельности;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506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контролировать соблюдение учащимися требований охраны труда, анализировать и устранять (минимизировать) возможные риски угрозы жизни и здоровью учащихся при проведении досуговых мероприятий;</w:t>
      </w:r>
      <w:r/>
    </w:p>
    <w:p>
      <w:pPr>
        <w:pStyle w:val="Normal"/>
        <w:widowControl w:val="false"/>
        <w:numPr>
          <w:ilvl w:val="0"/>
          <w:numId w:val="10"/>
        </w:numPr>
        <w:tabs>
          <w:tab w:val="left" w:pos="506" w:leader="none"/>
        </w:tabs>
        <w:spacing w:lineRule="exact" w:line="274" w:before="0" w:after="240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выполнять требования охраны труда.</w:t>
      </w:r>
      <w:r/>
    </w:p>
    <w:p>
      <w:pPr>
        <w:pStyle w:val="Normal"/>
        <w:widowControl w:val="false"/>
        <w:numPr>
          <w:ilvl w:val="1"/>
          <w:numId w:val="6"/>
        </w:numPr>
        <w:tabs>
          <w:tab w:val="left" w:pos="525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Педагог дополнительного образования проходит обучение по дополнительным профессиональным программам по профилю педагогической деятельности не реже чем 1 раз в 3 года.</w:t>
      </w:r>
      <w:r/>
    </w:p>
    <w:p>
      <w:pPr>
        <w:pStyle w:val="Normal"/>
        <w:widowControl w:val="false"/>
        <w:numPr>
          <w:ilvl w:val="1"/>
          <w:numId w:val="6"/>
        </w:numPr>
        <w:tabs>
          <w:tab w:val="left" w:pos="530" w:leader="none"/>
        </w:tabs>
        <w:spacing w:lineRule="exact" w:line="274"/>
        <w:ind w:left="1080" w:right="4020" w:hanging="360"/>
        <w:rPr>
          <w:color w:val="000000"/>
          <w:lang w:bidi="ru-RU"/>
        </w:rPr>
      </w:pPr>
      <w:r>
        <w:rPr>
          <w:color w:val="000000"/>
          <w:lang w:bidi="ru-RU"/>
        </w:rPr>
        <w:t>Педагог дополнительного образования в своей деятельности руководствуется:</w:t>
      </w:r>
      <w:r/>
    </w:p>
    <w:p>
      <w:pPr>
        <w:pStyle w:val="Normal"/>
        <w:widowControl w:val="false"/>
        <w:numPr>
          <w:ilvl w:val="0"/>
          <w:numId w:val="12"/>
        </w:numPr>
        <w:tabs>
          <w:tab w:val="left" w:pos="362" w:leader="none"/>
        </w:tabs>
        <w:spacing w:lineRule="exact" w:line="274"/>
        <w:jc w:val="both"/>
      </w:pPr>
      <w:r>
        <w:rPr>
          <w:color w:val="000000"/>
          <w:lang w:bidi="ru-RU"/>
        </w:rPr>
        <w:t xml:space="preserve">Уставом МБОУ ВМО «Погореловская основная школа» </w:t>
      </w:r>
      <w:r/>
    </w:p>
    <w:p>
      <w:pPr>
        <w:pStyle w:val="Normal"/>
        <w:widowControl w:val="false"/>
        <w:numPr>
          <w:ilvl w:val="0"/>
          <w:numId w:val="12"/>
        </w:numPr>
        <w:tabs>
          <w:tab w:val="left" w:pos="386" w:leader="none"/>
        </w:tabs>
        <w:spacing w:lineRule="exact" w:line="274"/>
        <w:jc w:val="both"/>
      </w:pPr>
      <w:r>
        <w:rPr>
          <w:color w:val="000000"/>
          <w:lang w:bidi="ru-RU"/>
        </w:rPr>
        <w:t>Положением о деятельности Центра образования естественно-научной и технологической направленности «Точка роста» МБОУ ВМО «Погореловская основная школа;</w:t>
      </w:r>
      <w:r/>
    </w:p>
    <w:p>
      <w:pPr>
        <w:pStyle w:val="Normal"/>
        <w:widowControl w:val="false"/>
        <w:numPr>
          <w:ilvl w:val="0"/>
          <w:numId w:val="12"/>
        </w:numPr>
        <w:tabs>
          <w:tab w:val="left" w:pos="386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настоящей должностной инструкцией;</w:t>
      </w:r>
      <w:r/>
    </w:p>
    <w:p>
      <w:pPr>
        <w:pStyle w:val="Normal"/>
        <w:widowControl w:val="false"/>
        <w:numPr>
          <w:ilvl w:val="0"/>
          <w:numId w:val="12"/>
        </w:numPr>
        <w:tabs>
          <w:tab w:val="left" w:pos="386" w:leader="none"/>
        </w:tabs>
        <w:spacing w:lineRule="exact" w:line="274" w:before="0" w:after="240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Трудовым договором и другими нормативными документами школы.</w:t>
      </w:r>
      <w:r/>
    </w:p>
    <w:p>
      <w:pPr>
        <w:pStyle w:val="Normal"/>
        <w:keepNext/>
        <w:keepLines/>
        <w:widowControl w:val="false"/>
        <w:numPr>
          <w:ilvl w:val="0"/>
          <w:numId w:val="6"/>
        </w:numPr>
        <w:tabs>
          <w:tab w:val="left" w:pos="362" w:leader="none"/>
        </w:tabs>
        <w:spacing w:lineRule="exact" w:line="274"/>
        <w:jc w:val="both"/>
        <w:outlineLvl w:val="0"/>
        <w:rPr>
          <w:b/>
          <w:b/>
          <w:bCs/>
          <w:color w:val="000000"/>
          <w:lang w:bidi="ru-RU"/>
        </w:rPr>
      </w:pPr>
      <w:bookmarkStart w:id="0" w:name="bookmark2"/>
      <w:bookmarkEnd w:id="0"/>
      <w:r>
        <w:rPr>
          <w:b/>
          <w:bCs/>
          <w:color w:val="000000"/>
          <w:lang w:bidi="ru-RU"/>
        </w:rPr>
        <w:t>Трудовые функции</w:t>
      </w:r>
      <w:r/>
    </w:p>
    <w:p>
      <w:pPr>
        <w:pStyle w:val="Normal"/>
        <w:widowControl w:val="false"/>
        <w:numPr>
          <w:ilvl w:val="1"/>
          <w:numId w:val="6"/>
        </w:numPr>
        <w:tabs>
          <w:tab w:val="left" w:pos="530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Преподавание по дополнительным общеобразовательным программам:</w:t>
      </w:r>
      <w:r/>
    </w:p>
    <w:p>
      <w:pPr>
        <w:pStyle w:val="Normal"/>
        <w:widowControl w:val="false"/>
        <w:numPr>
          <w:ilvl w:val="0"/>
          <w:numId w:val="13"/>
        </w:numPr>
        <w:tabs>
          <w:tab w:val="left" w:pos="636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организация деятельности учащихся, направленной на освоение дополнительной</w:t>
        <w:br/>
        <w:t>общеобразовательной программы;</w:t>
      </w:r>
      <w:r/>
    </w:p>
    <w:p>
      <w:pPr>
        <w:pStyle w:val="Normal"/>
        <w:widowControl w:val="false"/>
        <w:numPr>
          <w:ilvl w:val="0"/>
          <w:numId w:val="13"/>
        </w:numPr>
        <w:tabs>
          <w:tab w:val="left" w:pos="386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организация досуговой деятельности учащихся в процессе реализации дополнительной</w:t>
        <w:br/>
        <w:t>общеобразовательной программы;</w:t>
      </w:r>
      <w:r/>
    </w:p>
    <w:p>
      <w:pPr>
        <w:pStyle w:val="Normal"/>
        <w:widowControl w:val="false"/>
        <w:numPr>
          <w:ilvl w:val="0"/>
          <w:numId w:val="13"/>
        </w:numPr>
        <w:tabs>
          <w:tab w:val="left" w:pos="390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обеспечение взаимодействия с родителями (законными представителями) учащихся, осваивающих</w:t>
        <w:br/>
        <w:t>дополнительную общеобразовательную программу, при решении задач обучения и воспитания;</w:t>
      </w:r>
      <w:r/>
    </w:p>
    <w:p>
      <w:pPr>
        <w:pStyle w:val="Normal"/>
        <w:widowControl w:val="false"/>
        <w:numPr>
          <w:ilvl w:val="0"/>
          <w:numId w:val="13"/>
        </w:numPr>
        <w:tabs>
          <w:tab w:val="left" w:pos="386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педагогический контроль и оценка освоения дополнительной общеобразовательной программы;</w:t>
      </w:r>
      <w:r/>
    </w:p>
    <w:p>
      <w:pPr>
        <w:pStyle w:val="Normal"/>
        <w:widowControl w:val="false"/>
        <w:numPr>
          <w:ilvl w:val="0"/>
          <w:numId w:val="13"/>
        </w:numPr>
        <w:tabs>
          <w:tab w:val="left" w:pos="636" w:leader="none"/>
        </w:tabs>
        <w:spacing w:lineRule="exact" w:line="274" w:before="0" w:after="240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разработка программно-методического обеспечения реализации дополнительной</w:t>
        <w:br/>
        <w:t>общеобразовательной программы и другие функции, связанные с его непосредственной</w:t>
        <w:br/>
        <w:t>деятельностью.</w:t>
      </w:r>
      <w:r/>
    </w:p>
    <w:p>
      <w:pPr>
        <w:pStyle w:val="Normal"/>
        <w:keepNext/>
        <w:keepLines/>
        <w:widowControl w:val="false"/>
        <w:numPr>
          <w:ilvl w:val="0"/>
          <w:numId w:val="6"/>
        </w:numPr>
        <w:tabs>
          <w:tab w:val="left" w:pos="362" w:leader="none"/>
        </w:tabs>
        <w:spacing w:lineRule="exact" w:line="274"/>
        <w:jc w:val="both"/>
        <w:outlineLvl w:val="0"/>
        <w:rPr>
          <w:b/>
          <w:b/>
          <w:bCs/>
          <w:color w:val="000000"/>
          <w:lang w:bidi="ru-RU"/>
        </w:rPr>
      </w:pPr>
      <w:bookmarkStart w:id="1" w:name="bookmark3"/>
      <w:bookmarkEnd w:id="1"/>
      <w:r>
        <w:rPr>
          <w:b/>
          <w:bCs/>
          <w:color w:val="000000"/>
          <w:lang w:bidi="ru-RU"/>
        </w:rPr>
        <w:t>Должностные обязанности</w:t>
      </w:r>
      <w:r/>
    </w:p>
    <w:p>
      <w:pPr>
        <w:pStyle w:val="Normal"/>
        <w:widowControl w:val="false"/>
        <w:numPr>
          <w:ilvl w:val="1"/>
          <w:numId w:val="6"/>
        </w:numPr>
        <w:tabs>
          <w:tab w:val="left" w:pos="530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 xml:space="preserve">Педагог дополнительного образования исполняет </w:t>
      </w:r>
      <w:r>
        <w:rPr>
          <w:b/>
          <w:bCs/>
          <w:color w:val="000000"/>
          <w:lang w:bidi="ru-RU"/>
        </w:rPr>
        <w:t>следующие обязанности:</w:t>
      </w:r>
      <w:r/>
    </w:p>
    <w:p>
      <w:pPr>
        <w:pStyle w:val="Normal"/>
        <w:widowControl w:val="false"/>
        <w:numPr>
          <w:ilvl w:val="2"/>
          <w:numId w:val="6"/>
        </w:numPr>
        <w:tabs>
          <w:tab w:val="left" w:pos="712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В рамках трудовой функции организация деятельности учащихся, направленной на освоение дополнительной общеобразовательной программы:</w:t>
      </w:r>
      <w:r/>
    </w:p>
    <w:p>
      <w:pPr>
        <w:pStyle w:val="Normal"/>
        <w:widowControl w:val="false"/>
        <w:numPr>
          <w:ilvl w:val="0"/>
          <w:numId w:val="14"/>
        </w:numPr>
        <w:tabs>
          <w:tab w:val="left" w:pos="362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проводит набор на обучение по дополнительной общеразвивающей программе;</w:t>
      </w:r>
      <w:r/>
    </w:p>
    <w:p>
      <w:pPr>
        <w:pStyle w:val="Normal"/>
        <w:widowControl w:val="false"/>
        <w:numPr>
          <w:ilvl w:val="0"/>
          <w:numId w:val="14"/>
        </w:numPr>
        <w:tabs>
          <w:tab w:val="left" w:pos="386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осуществляет отбор для обучения по дополнительной предпрофессиональной программе (как правило, работа в составе комиссии);</w:t>
      </w:r>
      <w:r/>
    </w:p>
    <w:p>
      <w:pPr>
        <w:pStyle w:val="Normal"/>
        <w:widowControl w:val="false"/>
        <w:numPr>
          <w:ilvl w:val="0"/>
          <w:numId w:val="14"/>
        </w:numPr>
        <w:tabs>
          <w:tab w:val="left" w:pos="395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осуществляет организацию, в том числе стимулирование и мотивацию деятельности и общения учащихся на учебных занятиях;</w:t>
      </w:r>
      <w:r/>
    </w:p>
    <w:p>
      <w:pPr>
        <w:pStyle w:val="Normal"/>
        <w:widowControl w:val="false"/>
        <w:numPr>
          <w:ilvl w:val="0"/>
          <w:numId w:val="14"/>
        </w:numPr>
        <w:tabs>
          <w:tab w:val="left" w:pos="386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консультирует учащихся и их родителей (законных представителей) по вопросам дальнейшей профессионализации (для преподавания по дополнительным предпрофессиональным программам);</w:t>
      </w:r>
      <w:r/>
    </w:p>
    <w:p>
      <w:pPr>
        <w:pStyle w:val="Normal"/>
        <w:widowControl w:val="false"/>
        <w:numPr>
          <w:ilvl w:val="0"/>
          <w:numId w:val="14"/>
        </w:numPr>
        <w:tabs>
          <w:tab w:val="left" w:pos="400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осуществляет текущий контроль, помощь учащимся в коррекции деятельности и поведения на занятиях;</w:t>
      </w:r>
      <w:r/>
    </w:p>
    <w:p>
      <w:pPr>
        <w:pStyle w:val="Normal"/>
        <w:widowControl w:val="false"/>
        <w:numPr>
          <w:ilvl w:val="0"/>
          <w:numId w:val="14"/>
        </w:numPr>
        <w:tabs>
          <w:tab w:val="left" w:pos="386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осуществляет разработку мероприятий по модернизации оснащения учебного помещения,</w:t>
        <w:br/>
        <w:t>формирование его предметно-пространственной среды, обеспечивающей освоение образовательной программы.</w:t>
      </w:r>
      <w:r/>
    </w:p>
    <w:p>
      <w:pPr>
        <w:pStyle w:val="Normal"/>
        <w:widowControl w:val="false"/>
        <w:numPr>
          <w:ilvl w:val="2"/>
          <w:numId w:val="6"/>
        </w:numPr>
        <w:tabs>
          <w:tab w:val="left" w:pos="712" w:leader="none"/>
        </w:tabs>
        <w:spacing w:lineRule="exact" w:line="274"/>
        <w:jc w:val="left"/>
      </w:pPr>
      <w:r>
        <w:rPr>
          <w:color w:val="000000"/>
          <w:lang w:bidi="ru-RU"/>
        </w:rPr>
        <w:t>В рамках трудовой функции организация досуговой деятельности учащихся в процессе реализации дополнительной общеобразовательной программы:</w:t>
      </w:r>
      <w:r/>
    </w:p>
    <w:p>
      <w:pPr>
        <w:pStyle w:val="Normal"/>
        <w:widowControl w:val="false"/>
        <w:numPr>
          <w:ilvl w:val="0"/>
          <w:numId w:val="15"/>
        </w:numPr>
        <w:tabs>
          <w:tab w:val="left" w:pos="362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планирует подготовку досуговых мероприятий;</w:t>
      </w:r>
      <w:r/>
    </w:p>
    <w:p>
      <w:pPr>
        <w:pStyle w:val="Normal"/>
        <w:widowControl w:val="false"/>
        <w:numPr>
          <w:ilvl w:val="0"/>
          <w:numId w:val="15"/>
        </w:numPr>
        <w:tabs>
          <w:tab w:val="left" w:pos="386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осуществляет организацию подготовки досуговых мероприятий;</w:t>
      </w:r>
      <w:r/>
    </w:p>
    <w:p>
      <w:pPr>
        <w:pStyle w:val="Normal"/>
        <w:widowControl w:val="false"/>
        <w:numPr>
          <w:ilvl w:val="0"/>
          <w:numId w:val="15"/>
        </w:numPr>
        <w:tabs>
          <w:tab w:val="left" w:pos="386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проводит досуговые мероприятия.</w:t>
      </w:r>
      <w:r/>
    </w:p>
    <w:p>
      <w:pPr>
        <w:pStyle w:val="Normal"/>
        <w:widowControl w:val="false"/>
        <w:numPr>
          <w:ilvl w:val="2"/>
          <w:numId w:val="6"/>
        </w:numPr>
        <w:tabs>
          <w:tab w:val="left" w:pos="688" w:leader="none"/>
        </w:tabs>
        <w:spacing w:lineRule="exact" w:line="274"/>
      </w:pPr>
      <w:r>
        <w:rPr>
          <w:color w:val="000000"/>
          <w:lang w:bidi="ru-RU"/>
        </w:rPr>
        <w:t>В рамках трудовой функции обеспечение взаимодействия с родителями (законными представителями) учащихся, осваивающих дополнительную общеобразовательную программу, при решении задач обучения и воспитания:</w:t>
      </w:r>
      <w:r/>
    </w:p>
    <w:p>
      <w:pPr>
        <w:pStyle w:val="Normal"/>
        <w:widowControl w:val="false"/>
        <w:numPr>
          <w:ilvl w:val="0"/>
          <w:numId w:val="16"/>
        </w:numPr>
        <w:tabs>
          <w:tab w:val="left" w:pos="337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планирует взаимодействие с родителями (законными представителями) учащихся;</w:t>
      </w:r>
      <w:r/>
    </w:p>
    <w:p>
      <w:pPr>
        <w:pStyle w:val="Normal"/>
        <w:widowControl w:val="false"/>
        <w:numPr>
          <w:ilvl w:val="0"/>
          <w:numId w:val="16"/>
        </w:numPr>
        <w:tabs>
          <w:tab w:val="left" w:pos="361" w:leader="none"/>
        </w:tabs>
        <w:spacing w:lineRule="exact" w:line="274"/>
      </w:pPr>
      <w:r>
        <w:rPr>
          <w:color w:val="000000"/>
          <w:lang w:bidi="ru-RU"/>
        </w:rPr>
        <w:t>проводит родительские собрания, индивидуальные и групповые встречи (консультации) с родителями (законными представителями) учащихся;</w:t>
      </w:r>
      <w:r/>
    </w:p>
    <w:p>
      <w:pPr>
        <w:pStyle w:val="Normal"/>
        <w:widowControl w:val="false"/>
        <w:numPr>
          <w:ilvl w:val="0"/>
          <w:numId w:val="16"/>
        </w:numPr>
        <w:tabs>
          <w:tab w:val="left" w:pos="366" w:leader="none"/>
        </w:tabs>
        <w:spacing w:lineRule="exact" w:line="274"/>
        <w:rPr>
          <w:color w:val="000000"/>
          <w:lang w:bidi="ru-RU"/>
        </w:rPr>
      </w:pPr>
      <w:r>
        <w:rPr>
          <w:color w:val="000000"/>
          <w:lang w:bidi="ru-RU"/>
        </w:rPr>
        <w:t>осуществляет организацию совместной деятельности детей и взрослых при проведении занятий и досуговых мероприятий;</w:t>
      </w:r>
      <w:r/>
    </w:p>
    <w:p>
      <w:pPr>
        <w:pStyle w:val="Normal"/>
        <w:widowControl w:val="false"/>
        <w:numPr>
          <w:ilvl w:val="0"/>
          <w:numId w:val="16"/>
        </w:numPr>
        <w:tabs>
          <w:tab w:val="left" w:pos="366" w:leader="none"/>
        </w:tabs>
        <w:spacing w:lineRule="exact" w:line="274"/>
        <w:rPr>
          <w:color w:val="000000"/>
          <w:lang w:bidi="ru-RU"/>
        </w:rPr>
      </w:pPr>
      <w:r>
        <w:rPr>
          <w:color w:val="000000"/>
          <w:lang w:bidi="ru-RU"/>
        </w:rPr>
        <w:t>обеспечивает в рамках своих полномочий соблюдение прав ребенка и выполнение взрослыми установленных обязанностей.</w:t>
      </w:r>
      <w:r/>
    </w:p>
    <w:p>
      <w:pPr>
        <w:pStyle w:val="Normal"/>
        <w:widowControl w:val="false"/>
        <w:numPr>
          <w:ilvl w:val="2"/>
          <w:numId w:val="6"/>
        </w:numPr>
        <w:tabs>
          <w:tab w:val="left" w:pos="683" w:leader="none"/>
        </w:tabs>
        <w:spacing w:lineRule="exact" w:line="274"/>
        <w:rPr>
          <w:color w:val="000000"/>
          <w:lang w:bidi="ru-RU"/>
        </w:rPr>
      </w:pPr>
      <w:r>
        <w:rPr>
          <w:color w:val="000000"/>
          <w:lang w:bidi="ru-RU"/>
        </w:rPr>
        <w:t>В рамках трудовой функции педагогический контроль и оценка освоения дополнительной общеобразовательной программы:</w:t>
      </w:r>
      <w:r/>
    </w:p>
    <w:p>
      <w:pPr>
        <w:pStyle w:val="Normal"/>
        <w:widowControl w:val="false"/>
        <w:numPr>
          <w:ilvl w:val="0"/>
          <w:numId w:val="17"/>
        </w:numPr>
        <w:tabs>
          <w:tab w:val="left" w:pos="361" w:leader="none"/>
        </w:tabs>
        <w:spacing w:lineRule="exact" w:line="274"/>
        <w:ind w:left="720" w:right="200" w:hanging="360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осуществляет контроль и оценку освоения дополнительных общеобразовательных программ, в том числе в рамках установленных форм аттестации (при их наличии);</w:t>
      </w:r>
      <w:r/>
    </w:p>
    <w:p>
      <w:pPr>
        <w:pStyle w:val="Normal"/>
        <w:widowControl w:val="false"/>
        <w:numPr>
          <w:ilvl w:val="0"/>
          <w:numId w:val="17"/>
        </w:numPr>
        <w:tabs>
          <w:tab w:val="left" w:pos="361" w:leader="none"/>
        </w:tabs>
        <w:spacing w:lineRule="exact" w:line="274"/>
        <w:jc w:val="both"/>
      </w:pPr>
      <w:r>
        <w:rPr>
          <w:color w:val="000000"/>
          <w:lang w:bidi="ru-RU"/>
        </w:rPr>
        <w:t>проводит анализ и интерпретацию результатов педагогического контроля и оценки;</w:t>
      </w:r>
      <w:r/>
    </w:p>
    <w:p>
      <w:pPr>
        <w:pStyle w:val="Normal"/>
        <w:widowControl w:val="false"/>
        <w:numPr>
          <w:ilvl w:val="0"/>
          <w:numId w:val="17"/>
        </w:numPr>
        <w:tabs>
          <w:tab w:val="left" w:pos="361" w:leader="none"/>
        </w:tabs>
        <w:spacing w:lineRule="exact" w:line="274"/>
        <w:rPr>
          <w:color w:val="000000"/>
          <w:lang w:bidi="ru-RU"/>
        </w:rPr>
      </w:pPr>
      <w:r>
        <w:rPr>
          <w:color w:val="000000"/>
          <w:lang w:bidi="ru-RU"/>
        </w:rPr>
        <w:t>осуществляет фиксацию и оценку динамики подготовленности и мотивации учащихся в процессе освоения дополнительной общеобразовательной программы.</w:t>
      </w:r>
      <w:r/>
    </w:p>
    <w:p>
      <w:pPr>
        <w:pStyle w:val="Normal"/>
        <w:widowControl w:val="false"/>
        <w:numPr>
          <w:ilvl w:val="2"/>
          <w:numId w:val="6"/>
        </w:numPr>
        <w:tabs>
          <w:tab w:val="left" w:pos="688" w:leader="none"/>
        </w:tabs>
        <w:spacing w:lineRule="exact" w:line="274"/>
        <w:rPr>
          <w:color w:val="000000"/>
          <w:lang w:bidi="ru-RU"/>
        </w:rPr>
      </w:pPr>
      <w:r>
        <w:rPr>
          <w:color w:val="000000"/>
          <w:lang w:bidi="ru-RU"/>
        </w:rPr>
        <w:t>В рамках трудовой функции разработка программно-методического обеспечения реализации дополнительной общеобразовательной программы:</w:t>
      </w:r>
      <w:r/>
    </w:p>
    <w:p>
      <w:pPr>
        <w:pStyle w:val="Normal"/>
        <w:widowControl w:val="false"/>
        <w:numPr>
          <w:ilvl w:val="0"/>
          <w:numId w:val="18"/>
        </w:numPr>
        <w:tabs>
          <w:tab w:val="left" w:pos="357" w:leader="none"/>
        </w:tabs>
        <w:spacing w:lineRule="exact" w:line="274"/>
        <w:rPr>
          <w:color w:val="000000"/>
          <w:lang w:bidi="ru-RU"/>
        </w:rPr>
      </w:pPr>
      <w:r>
        <w:rPr>
          <w:color w:val="000000"/>
          <w:lang w:bidi="ru-RU"/>
        </w:rPr>
        <w:t>осуществляет разработку дополнительных общеобразовательных программ (программ учебных курсов, дисциплин (модулей)) и учебно-методических материалов для их реализации;</w:t>
      </w:r>
      <w:r/>
    </w:p>
    <w:p>
      <w:pPr>
        <w:pStyle w:val="Normal"/>
        <w:widowControl w:val="false"/>
        <w:numPr>
          <w:ilvl w:val="0"/>
          <w:numId w:val="18"/>
        </w:numPr>
        <w:tabs>
          <w:tab w:val="left" w:pos="361" w:leader="none"/>
        </w:tabs>
        <w:spacing w:lineRule="exact" w:line="274"/>
        <w:ind w:left="720" w:right="200" w:hanging="360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определяет педагогические цели и задачи, планирует занятия и (или) циклы занятий, направленные на освоение избранного вида деятельности (области дополнительного образования);</w:t>
      </w:r>
      <w:r/>
    </w:p>
    <w:p>
      <w:pPr>
        <w:pStyle w:val="Normal"/>
        <w:widowControl w:val="false"/>
        <w:numPr>
          <w:ilvl w:val="0"/>
          <w:numId w:val="18"/>
        </w:numPr>
        <w:tabs>
          <w:tab w:val="left" w:pos="361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определяет педагогические цели и задачи, планирует досуговую деятельность, разрабатывает планы (сценарии) досуговых мероприятий;</w:t>
      </w:r>
      <w:r/>
    </w:p>
    <w:p>
      <w:pPr>
        <w:pStyle w:val="Normal"/>
        <w:widowControl w:val="false"/>
        <w:numPr>
          <w:ilvl w:val="0"/>
          <w:numId w:val="18"/>
        </w:numPr>
        <w:tabs>
          <w:tab w:val="left" w:pos="361" w:leader="none"/>
        </w:tabs>
        <w:spacing w:lineRule="exact" w:line="274"/>
      </w:pPr>
      <w:r>
        <w:rPr>
          <w:color w:val="000000"/>
          <w:lang w:bidi="ru-RU"/>
        </w:rPr>
        <w:t>осуществляет разработку системы оценки достижения планируемых результатов освоения дополнительных общеобразовательных программ;</w:t>
      </w:r>
      <w:r/>
    </w:p>
    <w:p>
      <w:pPr>
        <w:pStyle w:val="Normal"/>
        <w:widowControl w:val="false"/>
        <w:numPr>
          <w:ilvl w:val="0"/>
          <w:numId w:val="18"/>
        </w:numPr>
        <w:tabs>
          <w:tab w:val="left" w:pos="366" w:leader="none"/>
        </w:tabs>
        <w:spacing w:lineRule="exact" w:line="274"/>
        <w:rPr>
          <w:color w:val="000000"/>
          <w:lang w:bidi="ru-RU"/>
        </w:rPr>
      </w:pPr>
      <w:r>
        <w:rPr>
          <w:color w:val="000000"/>
          <w:lang w:bidi="ru-RU"/>
        </w:rPr>
        <w:t>ведет документацию, обеспечивающую реализацию дополнительной общеобразовательной программы (программы учебного курса, дисциплины (модуля)).</w:t>
      </w:r>
      <w:r/>
    </w:p>
    <w:p>
      <w:pPr>
        <w:pStyle w:val="Normal"/>
        <w:widowControl w:val="false"/>
        <w:numPr>
          <w:ilvl w:val="2"/>
          <w:numId w:val="6"/>
        </w:numPr>
        <w:tabs>
          <w:tab w:val="left" w:pos="688" w:leader="none"/>
        </w:tabs>
        <w:spacing w:lineRule="exact" w:line="274" w:before="0" w:after="240"/>
        <w:rPr>
          <w:color w:val="000000"/>
          <w:lang w:bidi="ru-RU"/>
        </w:rPr>
      </w:pPr>
      <w:r>
        <w:rPr>
          <w:color w:val="000000"/>
          <w:lang w:bidi="ru-RU"/>
        </w:rPr>
        <w:t>В рамках выполнения своих трудовых функций исполняет поручения своего непосредственного руководителя.</w:t>
      </w:r>
      <w:r/>
    </w:p>
    <w:p>
      <w:pPr>
        <w:pStyle w:val="Normal"/>
        <w:keepNext/>
        <w:keepLines/>
        <w:widowControl w:val="false"/>
        <w:numPr>
          <w:ilvl w:val="0"/>
          <w:numId w:val="6"/>
        </w:numPr>
        <w:tabs>
          <w:tab w:val="left" w:pos="333" w:leader="none"/>
        </w:tabs>
        <w:spacing w:lineRule="exact" w:line="274"/>
        <w:jc w:val="both"/>
        <w:outlineLvl w:val="0"/>
        <w:rPr>
          <w:b/>
          <w:b/>
          <w:bCs/>
          <w:color w:val="000000"/>
          <w:lang w:bidi="ru-RU"/>
        </w:rPr>
      </w:pPr>
      <w:bookmarkStart w:id="2" w:name="bookmark4"/>
      <w:bookmarkEnd w:id="2"/>
      <w:r>
        <w:rPr>
          <w:b/>
          <w:bCs/>
          <w:color w:val="000000"/>
          <w:lang w:bidi="ru-RU"/>
        </w:rPr>
        <w:t>Права</w:t>
      </w:r>
      <w:r/>
    </w:p>
    <w:p>
      <w:pPr>
        <w:pStyle w:val="Normal"/>
        <w:widowControl w:val="false"/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 xml:space="preserve">Педагог дополнительного образования </w:t>
      </w:r>
      <w:r>
        <w:rPr>
          <w:b/>
          <w:bCs/>
          <w:color w:val="000000"/>
          <w:lang w:bidi="ru-RU"/>
        </w:rPr>
        <w:t>имеет право:</w:t>
      </w:r>
      <w:r/>
    </w:p>
    <w:p>
      <w:pPr>
        <w:pStyle w:val="Normal"/>
        <w:widowControl w:val="false"/>
        <w:numPr>
          <w:ilvl w:val="1"/>
          <w:numId w:val="6"/>
        </w:numPr>
        <w:tabs>
          <w:tab w:val="left" w:pos="538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Участвовать в обсуждении проектов документов по вопросам организации образовательной деятельности, в совещаниях по их подготовке и выполнению.</w:t>
      </w:r>
      <w:r/>
    </w:p>
    <w:p>
      <w:pPr>
        <w:pStyle w:val="Normal"/>
        <w:widowControl w:val="false"/>
        <w:numPr>
          <w:ilvl w:val="1"/>
          <w:numId w:val="6"/>
        </w:numPr>
        <w:tabs>
          <w:tab w:val="left" w:pos="538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Запрашивать по поручению непосредственного руководителя и получать от других работников организации необходимую информацию, документы, необходимые для исполнения должностных обязанностей.</w:t>
      </w:r>
      <w:r/>
    </w:p>
    <w:p>
      <w:pPr>
        <w:pStyle w:val="Normal"/>
        <w:widowControl w:val="false"/>
        <w:numPr>
          <w:ilvl w:val="1"/>
          <w:numId w:val="6"/>
        </w:numPr>
        <w:tabs>
          <w:tab w:val="left" w:pos="538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Знакомиться с проектами решений руководства, касающихся выполняемой им функции, с</w:t>
        <w:br/>
        <w:t>документами, определяющими его права и обязанности по занимаемой должности, критерии оценки качества исполнения своих трудовых функций.</w:t>
      </w:r>
      <w:r/>
    </w:p>
    <w:p>
      <w:pPr>
        <w:pStyle w:val="Normal"/>
        <w:widowControl w:val="false"/>
        <w:numPr>
          <w:ilvl w:val="1"/>
          <w:numId w:val="6"/>
        </w:numPr>
        <w:tabs>
          <w:tab w:val="left" w:pos="538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Вносить на рассмотрение своего непосредственного руководителя предложения по организации труда в рамках своих трудовых функций.</w:t>
      </w:r>
      <w:r/>
    </w:p>
    <w:p>
      <w:pPr>
        <w:pStyle w:val="Normal"/>
        <w:widowControl w:val="false"/>
        <w:numPr>
          <w:ilvl w:val="1"/>
          <w:numId w:val="6"/>
        </w:numPr>
        <w:tabs>
          <w:tab w:val="left" w:pos="505" w:leader="none"/>
        </w:tabs>
        <w:spacing w:lineRule="exact" w:line="274" w:before="0" w:after="267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Участвовать в обсуждении вопросов, касающихся исполняемых должностных обязанностей.</w:t>
      </w:r>
      <w:r/>
    </w:p>
    <w:p>
      <w:pPr>
        <w:pStyle w:val="Normal"/>
        <w:keepNext/>
        <w:keepLines/>
        <w:widowControl w:val="false"/>
        <w:numPr>
          <w:ilvl w:val="0"/>
          <w:numId w:val="6"/>
        </w:numPr>
        <w:tabs>
          <w:tab w:val="left" w:pos="333" w:leader="none"/>
        </w:tabs>
        <w:spacing w:lineRule="exact" w:line="240"/>
        <w:jc w:val="both"/>
        <w:outlineLvl w:val="0"/>
        <w:rPr>
          <w:b/>
          <w:b/>
          <w:bCs/>
          <w:color w:val="000000"/>
          <w:lang w:bidi="ru-RU"/>
        </w:rPr>
      </w:pPr>
      <w:bookmarkStart w:id="3" w:name="bookmark5"/>
      <w:bookmarkEnd w:id="3"/>
      <w:r>
        <w:rPr>
          <w:b/>
          <w:bCs/>
          <w:color w:val="000000"/>
          <w:lang w:bidi="ru-RU"/>
        </w:rPr>
        <w:t>Ответственность</w:t>
      </w:r>
      <w:r/>
    </w:p>
    <w:p>
      <w:pPr>
        <w:pStyle w:val="Normal"/>
        <w:widowControl w:val="false"/>
        <w:spacing w:lineRule="exact" w:line="240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 xml:space="preserve">5.1. Педагог дополнительного образования </w:t>
      </w:r>
      <w:r>
        <w:rPr>
          <w:b/>
          <w:bCs/>
          <w:color w:val="000000"/>
          <w:lang w:bidi="ru-RU"/>
        </w:rPr>
        <w:t>привлекается к ответственности:</w:t>
      </w:r>
      <w:r/>
    </w:p>
    <w:p>
      <w:pPr>
        <w:pStyle w:val="Normal"/>
        <w:widowControl w:val="false"/>
        <w:numPr>
          <w:ilvl w:val="0"/>
          <w:numId w:val="11"/>
        </w:numPr>
        <w:tabs>
          <w:tab w:val="left" w:pos="237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за ненадлежащее исполнение или неисполнение своих должностных обязанностей, предусмотренных настоящей должностной инструкцией, - в порядке, установленном действующим трудовым законодательством Российской Федерации, законодательством об образовательной деятельности;</w:t>
      </w:r>
      <w:r/>
    </w:p>
    <w:p>
      <w:pPr>
        <w:pStyle w:val="Normal"/>
        <w:widowControl w:val="false"/>
        <w:numPr>
          <w:ilvl w:val="0"/>
          <w:numId w:val="11"/>
        </w:numPr>
        <w:tabs>
          <w:tab w:val="left" w:pos="237" w:leader="none"/>
        </w:tabs>
        <w:spacing w:lineRule="exact" w:line="274"/>
        <w:jc w:val="left"/>
      </w:pPr>
      <w:r>
        <w:rPr>
          <w:color w:val="000000"/>
          <w:lang w:bidi="ru-RU"/>
        </w:rPr>
        <w:t>за правонарушения и преступления, совершенные в процессе своей трудовой деятельности, - в порядке, установленном действующим административным и уголовным законодательством Российской Федерации;</w:t>
      </w:r>
      <w:r/>
    </w:p>
    <w:p>
      <w:pPr>
        <w:pStyle w:val="Normal"/>
        <w:widowControl w:val="false"/>
        <w:numPr>
          <w:ilvl w:val="0"/>
          <w:numId w:val="11"/>
        </w:numPr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 xml:space="preserve"> </w:t>
      </w:r>
      <w:r>
        <w:rPr>
          <w:color w:val="000000"/>
          <w:lang w:bidi="ru-RU"/>
        </w:rPr>
        <w:t>за причинение ущерба организации - в порядке, установленном действующим трудовым законодательством Российской Федерации.</w:t>
      </w:r>
      <w:r/>
    </w:p>
    <w:p>
      <w:pPr>
        <w:pStyle w:val="Normal"/>
        <w:widowControl w:val="false"/>
        <w:numPr>
          <w:ilvl w:val="0"/>
          <w:numId w:val="11"/>
        </w:numPr>
        <w:tabs>
          <w:tab w:val="left" w:pos="232" w:leader="none"/>
        </w:tabs>
        <w:spacing w:lineRule="exact" w:line="274" w:before="0" w:after="180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за невыполнение (недобросовестное выполнение) должностных обязанностей, нарушение локальных актов организации.</w:t>
      </w:r>
      <w:r/>
    </w:p>
    <w:p>
      <w:pPr>
        <w:pStyle w:val="Normal"/>
        <w:keepNext/>
        <w:keepLines/>
        <w:widowControl w:val="false"/>
        <w:numPr>
          <w:ilvl w:val="0"/>
          <w:numId w:val="6"/>
        </w:numPr>
        <w:tabs>
          <w:tab w:val="left" w:pos="324" w:leader="none"/>
        </w:tabs>
        <w:spacing w:lineRule="exact" w:line="274"/>
        <w:jc w:val="both"/>
        <w:outlineLvl w:val="0"/>
        <w:rPr>
          <w:b/>
          <w:b/>
          <w:bCs/>
          <w:color w:val="000000"/>
          <w:lang w:bidi="ru-RU"/>
        </w:rPr>
      </w:pPr>
      <w:bookmarkStart w:id="4" w:name="bookmark6"/>
      <w:bookmarkEnd w:id="4"/>
      <w:r>
        <w:rPr>
          <w:b/>
          <w:bCs/>
          <w:color w:val="000000"/>
          <w:lang w:bidi="ru-RU"/>
        </w:rPr>
        <w:t>Заключительные положения</w:t>
      </w:r>
      <w:r/>
    </w:p>
    <w:p>
      <w:pPr>
        <w:pStyle w:val="Normal"/>
        <w:widowControl w:val="false"/>
        <w:numPr>
          <w:ilvl w:val="1"/>
          <w:numId w:val="6"/>
        </w:numPr>
        <w:tabs>
          <w:tab w:val="left" w:pos="1044" w:leader="none"/>
        </w:tabs>
        <w:spacing w:lineRule="exact" w:line="274"/>
        <w:jc w:val="left"/>
      </w:pPr>
      <w:r>
        <w:rPr>
          <w:color w:val="000000"/>
          <w:lang w:bidi="ru-RU"/>
        </w:rPr>
        <w:t xml:space="preserve">Настоящая должностная инструкция разработана на основе Профессионального стандарта </w:t>
      </w:r>
      <w:hyperlink r:id="rId4">
        <w:r>
          <w:rPr>
            <w:rStyle w:val="Style14"/>
            <w:lang w:bidi="ru-RU"/>
          </w:rPr>
          <w:t>"Педагог дополнительного образования детей и взрослых"</w:t>
        </w:r>
      </w:hyperlink>
      <w:r>
        <w:rPr>
          <w:lang w:bidi="ru-RU"/>
        </w:rPr>
        <w:t>,</w:t>
      </w:r>
      <w:r>
        <w:rPr>
          <w:color w:val="000000"/>
          <w:lang w:bidi="ru-RU"/>
        </w:rPr>
        <w:t xml:space="preserve"> утвержденного Приказом Министерства труда и социальной защиты Российской Федерации от 08.09.2015 </w:t>
      </w:r>
      <w:r>
        <w:rPr>
          <w:color w:val="000000"/>
          <w:lang w:val="en-US" w:bidi="en-US"/>
        </w:rPr>
        <w:t>N</w:t>
      </w:r>
      <w:r>
        <w:rPr>
          <w:color w:val="000000"/>
          <w:lang w:bidi="en-US"/>
        </w:rPr>
        <w:t xml:space="preserve"> </w:t>
      </w:r>
      <w:r>
        <w:rPr>
          <w:color w:val="000000"/>
          <w:lang w:bidi="ru-RU"/>
        </w:rPr>
        <w:t>613н.</w:t>
      </w:r>
      <w:r/>
    </w:p>
    <w:p>
      <w:pPr>
        <w:pStyle w:val="Normal"/>
        <w:widowControl w:val="false"/>
        <w:numPr>
          <w:ilvl w:val="1"/>
          <w:numId w:val="6"/>
        </w:numPr>
        <w:tabs>
          <w:tab w:val="left" w:pos="1034" w:leader="none"/>
        </w:tabs>
        <w:spacing w:lineRule="exact" w:line="274"/>
        <w:jc w:val="both"/>
      </w:pPr>
      <w:r>
        <w:rPr>
          <w:color w:val="000000"/>
          <w:lang w:bidi="ru-RU"/>
        </w:rPr>
        <w:t>Данная должностная инструкция определяет основные трудовые функции работника, которые могут быть дополнены, расширены или конкретизированы дополнительными соглашениями между сторонами.</w:t>
      </w:r>
      <w:r/>
    </w:p>
    <w:p>
      <w:pPr>
        <w:pStyle w:val="Normal"/>
        <w:widowControl w:val="false"/>
        <w:numPr>
          <w:ilvl w:val="1"/>
          <w:numId w:val="6"/>
        </w:numPr>
        <w:tabs>
          <w:tab w:val="left" w:pos="1034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Должностная инструкция не должна противоречить трудовому соглашению заключенного между работником и работодателем. В случае противоречия, приоритет имеет трудовое соглашение.</w:t>
      </w:r>
      <w:r/>
    </w:p>
    <w:p>
      <w:pPr>
        <w:pStyle w:val="Normal"/>
        <w:widowControl w:val="false"/>
        <w:numPr>
          <w:ilvl w:val="1"/>
          <w:numId w:val="6"/>
        </w:numPr>
        <w:tabs>
          <w:tab w:val="left" w:pos="1039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Должностная инструкция изготавливается в двух идентичных экземплярах и утверждается руководителем организации.</w:t>
      </w:r>
      <w:r/>
    </w:p>
    <w:p>
      <w:pPr>
        <w:pStyle w:val="Normal"/>
        <w:widowControl w:val="false"/>
        <w:numPr>
          <w:ilvl w:val="1"/>
          <w:numId w:val="6"/>
        </w:numPr>
        <w:tabs>
          <w:tab w:val="left" w:pos="1034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Каждый экземпляр данного документа подписывается всеми заинтересованными лицами и подлежит доведению до работника под роспись.</w:t>
      </w:r>
      <w:r/>
    </w:p>
    <w:p>
      <w:pPr>
        <w:pStyle w:val="Normal"/>
        <w:widowControl w:val="false"/>
        <w:numPr>
          <w:ilvl w:val="1"/>
          <w:numId w:val="6"/>
        </w:numPr>
        <w:tabs>
          <w:tab w:val="left" w:pos="1039" w:leader="none"/>
        </w:tabs>
        <w:spacing w:lineRule="exact" w:line="274"/>
        <w:rPr>
          <w:color w:val="000000"/>
          <w:lang w:bidi="ru-RU"/>
        </w:rPr>
      </w:pPr>
      <w:r>
        <w:rPr>
          <w:color w:val="000000"/>
          <w:lang w:bidi="ru-RU"/>
        </w:rPr>
        <w:t>Один из полностью заполненных экземпляров подлежит обязательной передаче работнику для использования в трудовой деятельности.</w:t>
      </w:r>
      <w:r/>
    </w:p>
    <w:p>
      <w:pPr>
        <w:pStyle w:val="Normal"/>
        <w:widowControl w:val="false"/>
        <w:numPr>
          <w:ilvl w:val="1"/>
          <w:numId w:val="6"/>
        </w:numPr>
        <w:tabs>
          <w:tab w:val="left" w:pos="1034" w:leader="none"/>
        </w:tabs>
        <w:spacing w:lineRule="exact" w:line="274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Ознакомление работника с настоящей должностной инструкцией осуществляется при приеме на работу (до подписания трудового договора).</w:t>
      </w:r>
      <w:r/>
    </w:p>
    <w:p>
      <w:pPr>
        <w:pStyle w:val="Normal"/>
        <w:widowControl w:val="false"/>
        <w:numPr>
          <w:ilvl w:val="0"/>
          <w:numId w:val="19"/>
        </w:numPr>
        <w:tabs>
          <w:tab w:val="left" w:pos="501" w:leader="none"/>
        </w:tabs>
        <w:spacing w:lineRule="exact" w:line="274" w:before="0" w:after="776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Факт ознакомления работника с настоящей должностной инструкцией подтверждается подписью в экземпляре должностной инструкции, хранящемся у работодателя</w:t>
      </w:r>
      <w:r/>
    </w:p>
    <w:p>
      <w:pPr>
        <w:pStyle w:val="Normal"/>
        <w:widowControl w:val="false"/>
        <w:tabs>
          <w:tab w:val="left" w:pos="5314" w:leader="underscore"/>
          <w:tab w:val="left" w:pos="6779" w:leader="underscore"/>
          <w:tab w:val="left" w:pos="7560" w:leader="underscore"/>
        </w:tabs>
        <w:spacing w:lineRule="exact" w:line="190" w:before="0" w:after="28"/>
        <w:jc w:val="both"/>
      </w:pPr>
      <w:r>
        <w:rPr>
          <w:rFonts w:eastAsia="Lucida Sans Unicode"/>
          <w:lang w:bidi="ru-RU"/>
        </w:rPr>
        <w:t>С должностной инструкцией ознакомлен(а) «</w:t>
        <w:tab/>
        <w:t>»</w:t>
        <w:tab/>
        <w:t>20</w:t>
        <w:tab/>
        <w:t xml:space="preserve"> г., </w:t>
      </w:r>
      <w:r/>
    </w:p>
    <w:p>
      <w:pPr>
        <w:pStyle w:val="Normal"/>
        <w:widowControl w:val="false"/>
        <w:pBdr>
          <w:bottom w:val="single" w:sz="12" w:space="1" w:color="00000A"/>
        </w:pBdr>
        <w:tabs>
          <w:tab w:val="left" w:pos="5314" w:leader="underscore"/>
          <w:tab w:val="left" w:pos="6779" w:leader="underscore"/>
          <w:tab w:val="left" w:pos="7560" w:leader="underscore"/>
        </w:tabs>
        <w:spacing w:lineRule="exact" w:line="190" w:before="0" w:after="28"/>
        <w:jc w:val="both"/>
        <w:rPr>
          <w:rFonts w:eastAsia="Lucida Sans Unicode"/>
          <w:lang w:bidi="ru-RU"/>
        </w:rPr>
      </w:pPr>
      <w:r>
        <w:rPr>
          <w:rFonts w:eastAsia="Lucida Sans Unicode"/>
          <w:lang w:bidi="ru-RU"/>
        </w:rPr>
        <w:t>один экземпляр получил(а) на руки и обязуюсь хранить его на рабочем месте.</w:t>
      </w:r>
      <w:r/>
    </w:p>
    <w:p>
      <w:pPr>
        <w:pStyle w:val="Normal"/>
        <w:widowControl w:val="false"/>
        <w:pBdr>
          <w:bottom w:val="single" w:sz="12" w:space="1" w:color="00000A"/>
        </w:pBdr>
        <w:tabs>
          <w:tab w:val="left" w:pos="5314" w:leader="underscore"/>
          <w:tab w:val="left" w:pos="6779" w:leader="underscore"/>
          <w:tab w:val="left" w:pos="7560" w:leader="underscore"/>
        </w:tabs>
        <w:spacing w:lineRule="exact" w:line="190" w:before="0" w:after="28"/>
        <w:jc w:val="both"/>
        <w:rPr>
          <w:sz w:val="24"/>
          <w:sz w:val="24"/>
          <w:szCs w:val="24"/>
          <w:rFonts w:ascii="Times New Roman" w:hAnsi="Times New Roman" w:eastAsia="Lucida Sans Unicode" w:cs="Times New Roman"/>
          <w:color w:val="00000A"/>
          <w:lang w:val="ru-RU" w:eastAsia="ru-RU" w:bidi="ru-RU"/>
        </w:rPr>
      </w:pPr>
      <w:r>
        <w:rPr>
          <w:rFonts w:eastAsia="Lucida Sans Unicode" w:cs="Times New Roman"/>
          <w:color w:val="00000A"/>
          <w:sz w:val="24"/>
          <w:szCs w:val="24"/>
          <w:lang w:val="ru-RU" w:eastAsia="ru-RU" w:bidi="ru-RU"/>
        </w:rPr>
      </w:r>
      <w:r/>
    </w:p>
    <w:p>
      <w:pPr>
        <w:pStyle w:val="Normal"/>
        <w:widowControl w:val="false"/>
        <w:pBdr>
          <w:bottom w:val="single" w:sz="12" w:space="1" w:color="00000A"/>
        </w:pBdr>
        <w:tabs>
          <w:tab w:val="left" w:pos="5314" w:leader="underscore"/>
          <w:tab w:val="left" w:pos="6779" w:leader="underscore"/>
          <w:tab w:val="left" w:pos="7560" w:leader="underscore"/>
        </w:tabs>
        <w:spacing w:lineRule="exact" w:line="190" w:before="0" w:after="28"/>
        <w:jc w:val="both"/>
        <w:rPr>
          <w:sz w:val="24"/>
          <w:sz w:val="24"/>
          <w:szCs w:val="24"/>
          <w:rFonts w:ascii="Times New Roman" w:hAnsi="Times New Roman" w:eastAsia="Lucida Sans Unicode" w:cs="Times New Roman"/>
          <w:color w:val="00000A"/>
          <w:lang w:val="ru-RU" w:eastAsia="ru-RU" w:bidi="ru-RU"/>
        </w:rPr>
      </w:pPr>
      <w:r>
        <w:rPr>
          <w:rFonts w:eastAsia="Lucida Sans Unicode" w:cs="Times New Roman"/>
          <w:color w:val="00000A"/>
          <w:sz w:val="24"/>
          <w:szCs w:val="24"/>
          <w:lang w:val="ru-RU" w:eastAsia="ru-RU" w:bidi="ru-RU"/>
        </w:rPr>
      </w:r>
      <w:r/>
    </w:p>
    <w:p>
      <w:pPr>
        <w:pStyle w:val="Normal"/>
        <w:widowControl w:val="false"/>
        <w:tabs>
          <w:tab w:val="left" w:pos="5314" w:leader="underscore"/>
          <w:tab w:val="left" w:pos="6779" w:leader="underscore"/>
          <w:tab w:val="left" w:pos="7560" w:leader="underscore"/>
        </w:tabs>
        <w:spacing w:lineRule="exact" w:line="190" w:before="0" w:after="28"/>
        <w:jc w:val="both"/>
        <w:rPr>
          <w:sz w:val="24"/>
          <w:sz w:val="24"/>
          <w:szCs w:val="24"/>
          <w:rFonts w:ascii="Times New Roman" w:hAnsi="Times New Roman" w:eastAsia="Lucida Sans Unicode" w:cs="Times New Roman"/>
          <w:color w:val="00000A"/>
          <w:lang w:val="ru-RU" w:eastAsia="ru-RU" w:bidi="ru-RU"/>
        </w:rPr>
      </w:pPr>
      <w:r>
        <w:rPr>
          <w:rFonts w:eastAsia="Lucida Sans Unicode" w:cs="Times New Roman"/>
          <w:color w:val="00000A"/>
          <w:sz w:val="24"/>
          <w:szCs w:val="24"/>
          <w:lang w:val="ru-RU" w:eastAsia="ru-RU" w:bidi="ru-RU"/>
        </w:rPr>
      </w:r>
      <w:r/>
    </w:p>
    <w:p>
      <w:pPr>
        <w:pStyle w:val="Normal"/>
        <w:widowControl w:val="false"/>
        <w:spacing w:lineRule="exact" w:line="140"/>
        <w:jc w:val="both"/>
        <w:rPr>
          <w:rFonts w:eastAsia="Lucida Sans Unicode"/>
          <w:lang w:bidi="ru-RU"/>
        </w:rPr>
      </w:pPr>
      <w:r>
        <w:rPr>
          <w:rFonts w:eastAsia="Lucida Sans Unicode"/>
          <w:lang w:bidi="ru-RU"/>
        </w:rPr>
        <w:t xml:space="preserve">                      </w:t>
      </w:r>
      <w:r>
        <w:rPr>
          <w:rFonts w:eastAsia="Lucida Sans Unicode"/>
          <w:lang w:bidi="ru-RU"/>
        </w:rPr>
        <w:t>(инициалы, фамилия)</w:t>
      </w:r>
      <w:r>
        <mc:AlternateContent>
          <mc:Choice Requires="wps">
            <w:drawing>
              <wp:anchor behindDoc="1" distT="0" distB="0" distL="63500" distR="923290" simplePos="0" locked="0" layoutInCell="1" allowOverlap="1" relativeHeight="3" wp14:anchorId="6BF2601F">
                <wp:simplePos x="0" y="0"/>
                <wp:positionH relativeFrom="margin">
                  <wp:posOffset>51435</wp:posOffset>
                </wp:positionH>
                <wp:positionV relativeFrom="paragraph">
                  <wp:posOffset>83185</wp:posOffset>
                </wp:positionV>
                <wp:extent cx="821055" cy="494030"/>
                <wp:effectExtent l="0" t="0" r="0" b="0"/>
                <wp:wrapSquare wrapText="largest"/>
                <wp:docPr id="4" name="Надпись 3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1055" cy="494030"/>
                        </a:xfrm>
                        <a:prstGeom prst="rect"/>
                      </wps:spPr>
                      <wps:txbx>
                        <w:txbxContent>
                          <w:p>
                            <w:pPr>
                              <w:pStyle w:val="41"/>
                              <w:shd w:val="clear" w:color="auto" w:themeColor="" w:themeTint="0" w:themeShade="0" w:fill="auto" w:themeFill="" w:themeFillTint="0" w:themeFillShade="0"/>
                              <w:spacing w:lineRule="exact" w:line="140" w:before="0" w:after="0"/>
                              <w:jc w:val="left"/>
                            </w:pPr>
                            <w:r>
                              <w:rPr>
                                <w:rStyle w:val="4Exact"/>
                                <w:rFonts w:cs="Times New Roman" w:ascii="Times New Roman" w:hAnsi="Times New Roman"/>
                                <w:sz w:val="24"/>
                                <w:szCs w:val="24"/>
                              </w:rPr>
                              <w:t>(подпись)</w:t>
                            </w:r>
                          </w:p>
                        </w:txbxContent>
                      </wps:txbx>
                      <wps:bodyPr anchor="t" lIns="0" tIns="0" rIns="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roked="f" strokeweight="0pt" style="position:absolute;width:64.65pt;height:38.9pt;mso-wrap-distance-left:5pt;mso-wrap-distance-right:72.7pt;mso-wrap-distance-top:0pt;mso-wrap-distance-bottom:0pt;margin-top:6.55pt;mso-position-vertical-relative:text;margin-left:4.05pt;mso-position-horizontal-relative:margin" w14:anchorId="6BF2601F">
                <v:textbox inset="0in,0in,0in,0in">
                  <w:txbxContent>
                    <w:p>
                      <w:pPr>
                        <w:pStyle w:val="41"/>
                        <w:shd w:val="clear" w:color="auto" w:themeColor="" w:themeTint="0" w:themeShade="0" w:fill="auto" w:themeFill="" w:themeFillTint="0" w:themeFillShade="0"/>
                        <w:spacing w:lineRule="exact" w:line="140" w:before="0" w:after="0"/>
                        <w:jc w:val="left"/>
                      </w:pPr>
                      <w:r>
                        <w:rPr>
                          <w:rStyle w:val="4Exact"/>
                          <w:rFonts w:cs="Times New Roman" w:ascii="Times New Roman" w:hAnsi="Times New Roman"/>
                          <w:sz w:val="24"/>
                          <w:szCs w:val="24"/>
                        </w:rPr>
                        <w:t>(подпись)</w:t>
                      </w:r>
                    </w:p>
                  </w:txbxContent>
                </v:textbox>
                <w10:wrap type="square" side="largest"/>
              </v:rect>
            </w:pict>
          </mc:Fallback>
        </mc:AlternateContent>
      </w:r>
      <w:r/>
    </w:p>
    <w:p>
      <w:pPr>
        <w:pStyle w:val="Normal"/>
        <w:jc w:val="both"/>
        <w:rPr>
          <w:sz w:val="24"/>
          <w:sz w:val="24"/>
          <w:szCs w:val="24"/>
          <w:rFonts w:ascii="Times New Roman" w:hAnsi="Times New Roman" w:eastAsia="Times New Roman" w:cs="Times New Roman"/>
          <w:lang w:eastAsia="ru-RU"/>
        </w:rPr>
      </w:pPr>
      <w:r>
        <w:rPr/>
        <w:t xml:space="preserve"> </w:t>
      </w:r>
      <w:r/>
    </w:p>
    <w:p>
      <w:pPr>
        <w:pStyle w:val="Normal"/>
        <w:jc w:val="both"/>
        <w:rPr>
          <w:sz w:val="24"/>
          <w:sz w:val="24"/>
          <w:szCs w:val="24"/>
          <w:rFonts w:ascii="Times New Roman" w:hAnsi="Times New Roman" w:eastAsia="Times New Roman" w:cs="Times New Roman"/>
          <w:color w:val="00000A"/>
          <w:lang w:val="ru-RU" w:eastAsia="ru-RU" w:bidi="ar-SA"/>
        </w:rPr>
      </w:pPr>
      <w:r>
        <w:rPr>
          <w:rFonts w:eastAsia="Times New Roman" w:cs="Times New Roman"/>
          <w:color w:val="00000A"/>
          <w:sz w:val="24"/>
          <w:szCs w:val="24"/>
          <w:lang w:val="ru-RU" w:eastAsia="ru-RU" w:bidi="ar-SA"/>
        </w:rPr>
      </w:r>
      <w:r/>
    </w:p>
    <w:p>
      <w:pPr>
        <w:pStyle w:val="Normal"/>
        <w:jc w:val="both"/>
        <w:rPr>
          <w:sz w:val="24"/>
          <w:sz w:val="24"/>
          <w:szCs w:val="24"/>
          <w:rFonts w:ascii="Times New Roman" w:hAnsi="Times New Roman" w:eastAsia="Times New Roman" w:cs="Times New Roman"/>
          <w:color w:val="00000A"/>
          <w:lang w:val="ru-RU" w:eastAsia="ru-RU" w:bidi="ar-SA"/>
        </w:rPr>
      </w:pPr>
      <w:r>
        <w:rPr>
          <w:rFonts w:eastAsia="Times New Roman" w:cs="Times New Roman"/>
          <w:color w:val="00000A"/>
          <w:sz w:val="24"/>
          <w:szCs w:val="24"/>
          <w:lang w:val="ru-RU" w:eastAsia="ru-RU" w:bidi="ar-SA"/>
        </w:rPr>
      </w:r>
      <w:r/>
    </w:p>
    <w:p>
      <w:pPr>
        <w:pStyle w:val="Normal"/>
        <w:jc w:val="both"/>
        <w:rPr>
          <w:sz w:val="24"/>
          <w:sz w:val="24"/>
          <w:szCs w:val="24"/>
          <w:rFonts w:ascii="Times New Roman" w:hAnsi="Times New Roman" w:eastAsia="Times New Roman" w:cs="Times New Roman"/>
          <w:color w:val="00000A"/>
          <w:lang w:val="ru-RU" w:eastAsia="ru-RU" w:bidi="ar-SA"/>
        </w:rPr>
      </w:pPr>
      <w:r>
        <w:rPr>
          <w:rFonts w:eastAsia="Times New Roman" w:cs="Times New Roman"/>
          <w:color w:val="00000A"/>
          <w:sz w:val="24"/>
          <w:szCs w:val="24"/>
          <w:lang w:val="ru-RU" w:eastAsia="ru-RU" w:bidi="ar-SA"/>
        </w:rPr>
      </w:r>
      <w:r/>
    </w:p>
    <w:p>
      <w:pPr>
        <w:pStyle w:val="Normal"/>
        <w:jc w:val="both"/>
        <w:rPr>
          <w:sz w:val="24"/>
          <w:sz w:val="24"/>
          <w:szCs w:val="24"/>
          <w:rFonts w:ascii="Times New Roman" w:hAnsi="Times New Roman" w:eastAsia="Times New Roman" w:cs="Times New Roman"/>
          <w:color w:val="00000A"/>
          <w:lang w:val="ru-RU" w:eastAsia="ru-RU" w:bidi="ar-SA"/>
        </w:rPr>
      </w:pPr>
      <w:r>
        <w:rPr>
          <w:rFonts w:eastAsia="Times New Roman" w:cs="Times New Roman"/>
          <w:color w:val="00000A"/>
          <w:sz w:val="24"/>
          <w:szCs w:val="24"/>
          <w:lang w:val="ru-RU" w:eastAsia="ru-RU" w:bidi="ar-SA"/>
        </w:rPr>
      </w:r>
      <w:r/>
    </w:p>
    <w:p>
      <w:pPr>
        <w:pStyle w:val="Normal"/>
        <w:jc w:val="both"/>
        <w:rPr>
          <w:sz w:val="24"/>
          <w:sz w:val="24"/>
          <w:szCs w:val="24"/>
          <w:rFonts w:ascii="Times New Roman" w:hAnsi="Times New Roman" w:eastAsia="Times New Roman" w:cs="Times New Roman"/>
          <w:color w:val="00000A"/>
          <w:lang w:val="ru-RU" w:eastAsia="ru-RU" w:bidi="ar-SA"/>
        </w:rPr>
      </w:pPr>
      <w:r>
        <w:rPr>
          <w:rFonts w:eastAsia="Times New Roman" w:cs="Times New Roman"/>
          <w:color w:val="00000A"/>
          <w:sz w:val="24"/>
          <w:szCs w:val="24"/>
          <w:lang w:val="ru-RU" w:eastAsia="ru-RU" w:bidi="ar-SA"/>
        </w:rPr>
      </w:r>
      <w:r/>
    </w:p>
    <w:p>
      <w:pPr>
        <w:pStyle w:val="Normal"/>
        <w:jc w:val="both"/>
        <w:rPr>
          <w:sz w:val="24"/>
          <w:sz w:val="24"/>
          <w:szCs w:val="24"/>
          <w:rFonts w:ascii="Times New Roman" w:hAnsi="Times New Roman" w:eastAsia="Times New Roman" w:cs="Times New Roman"/>
          <w:color w:val="00000A"/>
          <w:lang w:val="ru-RU" w:eastAsia="ru-RU" w:bidi="ar-SA"/>
        </w:rPr>
      </w:pPr>
      <w:r>
        <w:rPr>
          <w:rFonts w:eastAsia="Times New Roman" w:cs="Times New Roman"/>
          <w:color w:val="00000A"/>
          <w:sz w:val="24"/>
          <w:szCs w:val="24"/>
          <w:lang w:val="ru-RU" w:eastAsia="ru-RU" w:bidi="ar-SA"/>
        </w:rPr>
      </w:r>
      <w:r/>
    </w:p>
    <w:p>
      <w:pPr>
        <w:pStyle w:val="Normal"/>
        <w:jc w:val="both"/>
        <w:rPr>
          <w:sz w:val="24"/>
          <w:sz w:val="24"/>
          <w:szCs w:val="24"/>
          <w:rFonts w:ascii="Times New Roman" w:hAnsi="Times New Roman" w:eastAsia="Times New Roman" w:cs="Times New Roman"/>
          <w:color w:val="00000A"/>
          <w:lang w:val="ru-RU" w:eastAsia="ru-RU" w:bidi="ar-SA"/>
        </w:rPr>
      </w:pPr>
      <w:r>
        <w:rPr>
          <w:rFonts w:eastAsia="Times New Roman" w:cs="Times New Roman"/>
          <w:color w:val="00000A"/>
          <w:sz w:val="24"/>
          <w:szCs w:val="24"/>
          <w:lang w:val="ru-RU" w:eastAsia="ru-RU" w:bidi="ar-SA"/>
        </w:rPr>
      </w:r>
      <w:r/>
    </w:p>
    <w:p>
      <w:pPr>
        <w:pStyle w:val="Normal"/>
        <w:jc w:val="both"/>
        <w:rPr>
          <w:sz w:val="24"/>
          <w:sz w:val="24"/>
          <w:szCs w:val="24"/>
          <w:rFonts w:ascii="Times New Roman" w:hAnsi="Times New Roman" w:eastAsia="Times New Roman" w:cs="Times New Roman"/>
          <w:color w:val="00000A"/>
          <w:lang w:val="ru-RU" w:eastAsia="ru-RU" w:bidi="ar-SA"/>
        </w:rPr>
      </w:pPr>
      <w:r>
        <w:rPr>
          <w:rFonts w:eastAsia="Times New Roman" w:cs="Times New Roman"/>
          <w:color w:val="00000A"/>
          <w:sz w:val="24"/>
          <w:szCs w:val="24"/>
          <w:lang w:val="ru-RU" w:eastAsia="ru-RU" w:bidi="ar-SA"/>
        </w:rPr>
      </w:r>
      <w:r/>
    </w:p>
    <w:p>
      <w:pPr>
        <w:pStyle w:val="Normal"/>
        <w:jc w:val="both"/>
        <w:rPr>
          <w:sz w:val="24"/>
          <w:sz w:val="24"/>
          <w:szCs w:val="24"/>
          <w:rFonts w:ascii="Times New Roman" w:hAnsi="Times New Roman" w:eastAsia="Times New Roman" w:cs="Times New Roman"/>
          <w:color w:val="00000A"/>
          <w:lang w:val="ru-RU" w:eastAsia="ru-RU" w:bidi="ar-SA"/>
        </w:rPr>
      </w:pPr>
      <w:r>
        <w:rPr>
          <w:rFonts w:eastAsia="Times New Roman" w:cs="Times New Roman"/>
          <w:color w:val="00000A"/>
          <w:sz w:val="24"/>
          <w:szCs w:val="24"/>
          <w:lang w:val="ru-RU" w:eastAsia="ru-RU" w:bidi="ar-SA"/>
        </w:rPr>
      </w:r>
      <w:r/>
    </w:p>
    <w:p>
      <w:pPr>
        <w:pStyle w:val="Normal"/>
        <w:jc w:val="both"/>
        <w:rPr>
          <w:sz w:val="24"/>
          <w:sz w:val="24"/>
          <w:szCs w:val="24"/>
          <w:rFonts w:ascii="Times New Roman" w:hAnsi="Times New Roman" w:eastAsia="Times New Roman" w:cs="Times New Roman"/>
          <w:color w:val="00000A"/>
          <w:lang w:val="ru-RU" w:eastAsia="ru-RU" w:bidi="ar-SA"/>
        </w:rPr>
      </w:pPr>
      <w:r>
        <w:rPr>
          <w:rFonts w:eastAsia="Times New Roman" w:cs="Times New Roman"/>
          <w:color w:val="00000A"/>
          <w:sz w:val="24"/>
          <w:szCs w:val="24"/>
          <w:lang w:val="ru-RU" w:eastAsia="ru-RU" w:bidi="ar-SA"/>
        </w:rPr>
      </w:r>
      <w:r/>
    </w:p>
    <w:p>
      <w:pPr>
        <w:pStyle w:val="Normal"/>
        <w:jc w:val="both"/>
        <w:rPr>
          <w:sz w:val="24"/>
          <w:sz w:val="24"/>
          <w:szCs w:val="24"/>
          <w:rFonts w:ascii="Times New Roman" w:hAnsi="Times New Roman" w:eastAsia="Times New Roman" w:cs="Times New Roman"/>
          <w:color w:val="00000A"/>
          <w:lang w:val="ru-RU" w:eastAsia="ru-RU" w:bidi="ar-SA"/>
        </w:rPr>
      </w:pPr>
      <w:r>
        <w:rPr>
          <w:rFonts w:eastAsia="Times New Roman" w:cs="Times New Roman"/>
          <w:color w:val="00000A"/>
          <w:sz w:val="24"/>
          <w:szCs w:val="24"/>
          <w:lang w:val="ru-RU" w:eastAsia="ru-RU" w:bidi="ar-SA"/>
        </w:rPr>
      </w:r>
      <w:r/>
    </w:p>
    <w:p>
      <w:pPr>
        <w:pStyle w:val="Normal"/>
        <w:jc w:val="both"/>
        <w:rPr>
          <w:sz w:val="24"/>
          <w:sz w:val="24"/>
          <w:szCs w:val="24"/>
          <w:rFonts w:ascii="Times New Roman" w:hAnsi="Times New Roman" w:eastAsia="Times New Roman" w:cs="Times New Roman"/>
          <w:color w:val="00000A"/>
          <w:lang w:val="ru-RU" w:eastAsia="ru-RU" w:bidi="ar-SA"/>
        </w:rPr>
      </w:pPr>
      <w:r>
        <w:rPr>
          <w:rFonts w:eastAsia="Times New Roman" w:cs="Times New Roman"/>
          <w:color w:val="00000A"/>
          <w:sz w:val="24"/>
          <w:szCs w:val="24"/>
          <w:lang w:val="ru-RU" w:eastAsia="ru-RU" w:bidi="ar-SA"/>
        </w:rPr>
      </w:r>
      <w:r/>
    </w:p>
    <w:p>
      <w:pPr>
        <w:pStyle w:val="Normal"/>
        <w:jc w:val="both"/>
        <w:rPr>
          <w:sz w:val="24"/>
          <w:sz w:val="24"/>
          <w:szCs w:val="24"/>
          <w:rFonts w:ascii="Times New Roman" w:hAnsi="Times New Roman" w:eastAsia="Times New Roman" w:cs="Times New Roman"/>
          <w:color w:val="00000A"/>
          <w:lang w:val="ru-RU" w:eastAsia="ru-RU" w:bidi="ar-SA"/>
        </w:rPr>
      </w:pPr>
      <w:r>
        <w:rPr>
          <w:rFonts w:eastAsia="Times New Roman" w:cs="Times New Roman"/>
          <w:color w:val="00000A"/>
          <w:sz w:val="24"/>
          <w:szCs w:val="24"/>
          <w:lang w:val="ru-RU" w:eastAsia="ru-RU" w:bidi="ar-SA"/>
        </w:rPr>
      </w:r>
      <w:r/>
    </w:p>
    <w:p>
      <w:pPr>
        <w:pStyle w:val="Normal"/>
        <w:jc w:val="both"/>
        <w:rPr>
          <w:sz w:val="24"/>
          <w:sz w:val="24"/>
          <w:szCs w:val="24"/>
          <w:rFonts w:ascii="Times New Roman" w:hAnsi="Times New Roman" w:eastAsia="Times New Roman" w:cs="Times New Roman"/>
          <w:color w:val="00000A"/>
          <w:lang w:val="ru-RU" w:eastAsia="ru-RU" w:bidi="ar-SA"/>
        </w:rPr>
      </w:pPr>
      <w:r>
        <w:rPr>
          <w:rFonts w:eastAsia="Times New Roman" w:cs="Times New Roman"/>
          <w:color w:val="00000A"/>
          <w:sz w:val="24"/>
          <w:szCs w:val="24"/>
          <w:lang w:val="ru-RU" w:eastAsia="ru-RU" w:bidi="ar-SA"/>
        </w:rPr>
      </w:r>
      <w:r/>
    </w:p>
    <w:p>
      <w:pPr>
        <w:pStyle w:val="Normal"/>
        <w:jc w:val="both"/>
        <w:rPr>
          <w:sz w:val="24"/>
          <w:sz w:val="24"/>
          <w:szCs w:val="24"/>
          <w:rFonts w:ascii="Times New Roman" w:hAnsi="Times New Roman" w:eastAsia="Times New Roman" w:cs="Times New Roman"/>
          <w:color w:val="00000A"/>
          <w:lang w:val="ru-RU" w:eastAsia="ru-RU" w:bidi="ar-SA"/>
        </w:rPr>
      </w:pPr>
      <w:r>
        <w:rPr>
          <w:rFonts w:eastAsia="Times New Roman" w:cs="Times New Roman"/>
          <w:color w:val="00000A"/>
          <w:sz w:val="24"/>
          <w:szCs w:val="24"/>
          <w:lang w:val="ru-RU" w:eastAsia="ru-RU" w:bidi="ar-SA"/>
        </w:rPr>
      </w:r>
      <w:r/>
    </w:p>
    <w:p>
      <w:pPr>
        <w:pStyle w:val="Normal"/>
        <w:jc w:val="both"/>
        <w:rPr>
          <w:sz w:val="24"/>
          <w:sz w:val="24"/>
          <w:szCs w:val="24"/>
          <w:rFonts w:ascii="Times New Roman" w:hAnsi="Times New Roman" w:eastAsia="Times New Roman" w:cs="Times New Roman"/>
          <w:color w:val="00000A"/>
          <w:lang w:val="ru-RU" w:eastAsia="ru-RU" w:bidi="ar-SA"/>
        </w:rPr>
      </w:pPr>
      <w:r>
        <w:rPr>
          <w:rFonts w:eastAsia="Times New Roman" w:cs="Times New Roman"/>
          <w:color w:val="00000A"/>
          <w:sz w:val="24"/>
          <w:szCs w:val="24"/>
          <w:lang w:val="ru-RU" w:eastAsia="ru-RU" w:bidi="ar-SA"/>
        </w:rPr>
      </w:r>
      <w:r/>
    </w:p>
    <w:p>
      <w:pPr>
        <w:pStyle w:val="Normal"/>
        <w:jc w:val="both"/>
        <w:rPr>
          <w:sz w:val="24"/>
          <w:sz w:val="24"/>
          <w:szCs w:val="24"/>
          <w:rFonts w:ascii="Times New Roman" w:hAnsi="Times New Roman" w:eastAsia="Times New Roman" w:cs="Times New Roman"/>
          <w:color w:val="00000A"/>
          <w:lang w:val="ru-RU" w:eastAsia="ru-RU" w:bidi="ar-SA"/>
        </w:rPr>
      </w:pPr>
      <w:r>
        <w:rPr>
          <w:rFonts w:eastAsia="Times New Roman" w:cs="Times New Roman"/>
          <w:color w:val="00000A"/>
          <w:sz w:val="24"/>
          <w:szCs w:val="24"/>
          <w:lang w:val="ru-RU" w:eastAsia="ru-RU" w:bidi="ar-SA"/>
        </w:rPr>
      </w:r>
      <w:r/>
    </w:p>
    <w:p>
      <w:pPr>
        <w:pStyle w:val="Normal"/>
        <w:jc w:val="both"/>
        <w:rPr>
          <w:sz w:val="24"/>
          <w:b/>
          <w:sz w:val="24"/>
          <w:b/>
          <w:szCs w:val="24"/>
          <w:rFonts w:ascii="Times New Roman" w:hAnsi="Times New Roman" w:eastAsia="Times New Roman" w:cs="Times New Roman"/>
          <w:color w:val="00000A"/>
          <w:lang w:val="ru-RU" w:eastAsia="ru-RU" w:bidi="ar-SA"/>
        </w:rPr>
      </w:pPr>
      <w:r>
        <w:rPr>
          <w:rFonts w:eastAsia="Times New Roman" w:cs="Times New Roman"/>
          <w:b/>
          <w:color w:val="00000A"/>
          <w:sz w:val="24"/>
          <w:szCs w:val="24"/>
          <w:lang w:val="ru-RU" w:eastAsia="ru-RU" w:bidi="ar-SA"/>
        </w:rPr>
      </w:r>
      <w:r/>
    </w:p>
    <w:p>
      <w:pPr>
        <w:pStyle w:val="Normal"/>
        <w:widowControl w:val="false"/>
        <w:spacing w:lineRule="exact" w:line="270"/>
        <w:ind w:left="180" w:hanging="0"/>
        <w:jc w:val="center"/>
        <w:rPr>
          <w:sz w:val="24"/>
          <w:sz w:val="24"/>
          <w:szCs w:val="24"/>
          <w:rFonts w:ascii="Times New Roman" w:hAnsi="Times New Roman" w:eastAsia="Times New Roman" w:cs="Times New Roman"/>
          <w:color w:val="00000A"/>
          <w:lang w:val="ru-RU" w:eastAsia="ru-RU" w:bidi="ar-SA"/>
        </w:rPr>
      </w:pPr>
      <w:r>
        <w:rPr>
          <w:rFonts w:eastAsia="Times New Roman" w:cs="Times New Roman"/>
          <w:color w:val="00000A"/>
          <w:sz w:val="24"/>
          <w:szCs w:val="24"/>
          <w:lang w:val="ru-RU" w:eastAsia="ru-RU" w:bidi="ar-SA"/>
        </w:rPr>
      </w:r>
      <w:r/>
    </w:p>
    <w:p>
      <w:pPr>
        <w:pStyle w:val="Normal"/>
        <w:widowControl w:val="false"/>
        <w:spacing w:lineRule="exact" w:line="270"/>
        <w:ind w:left="180" w:hanging="0"/>
        <w:jc w:val="center"/>
        <w:rPr>
          <w:sz w:val="24"/>
          <w:sz w:val="24"/>
          <w:szCs w:val="24"/>
          <w:rFonts w:ascii="Times New Roman" w:hAnsi="Times New Roman" w:eastAsia="Times New Roman" w:cs="Times New Roman"/>
          <w:color w:val="00000A"/>
          <w:lang w:val="ru-RU" w:eastAsia="ru-RU" w:bidi="ar-SA"/>
        </w:rPr>
      </w:pPr>
      <w:r>
        <w:rPr/>
      </w:r>
      <w:r/>
    </w:p>
    <w:sectPr>
      <w:type w:val="continuous"/>
      <w:pgSz w:w="12180" w:h="15820"/>
      <w:pgMar w:left="567" w:right="567" w:header="0" w:top="567" w:footer="0" w:bottom="567" w:gutter="0"/>
      <w:formProt w:val="false"/>
      <w:textDirection w:val="lrTb"/>
      <w:docGrid w:type="default" w:linePitch="312" w:charSpace="4294961151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Times New Roman">
    <w:charset w:val="cc"/>
    <w:family w:val="roman"/>
    <w:pitch w:val="variable"/>
  </w:font>
  <w:font w:name="Arial">
    <w:charset w:val="cc"/>
    <w:family w:val="roman"/>
    <w:pitch w:val="variable"/>
  </w:font>
  <w:font w:name="Lucida Sans Unicode">
    <w:charset w:val="cc"/>
    <w:family w:val="roman"/>
    <w:pitch w:val="variable"/>
  </w:font>
  <w:font w:name="Liberation Sans">
    <w:altName w:val="Arial"/>
    <w:charset w:val="cc"/>
    <w:family w:val="swiss"/>
    <w:pitch w:val="variable"/>
  </w:font>
  <w:font w:name="Times New Roman">
    <w:charset w:val="01"/>
    <w:family w:val="roman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numFmt w:val="upperRoman"/>
      <w:lvlText w:val="%1."/>
      <w:lvlJc w:val="left"/>
      <w:pPr>
        <w:ind w:left="720" w:hanging="360"/>
      </w:pPr>
      <w:rPr>
        <w:smallCaps w:val="false"/>
        <w:caps w:val="false"/>
        <w:dstrike w:val="false"/>
        <w:strike w:val="false"/>
        <w:sz w:val="22"/>
        <w:spacing w:val="0"/>
        <w:i w:val="false"/>
        <w:u w:val="none"/>
        <w:b/>
        <w:szCs w:val="22"/>
        <w:iCs w:val="false"/>
        <w:bCs/>
        <w:w w:val="100"/>
      </w:rPr>
    </w:lvl>
    <w:lvl w:ilvl="1">
      <w:start w:val="1"/>
      <w:numFmt w:val="decimal"/>
      <w:lvlText w:val="%2"/>
      <w:lvlJc w:val="left"/>
      <w:pPr>
        <w:ind w:left="1080" w:hanging="360"/>
      </w:pPr>
    </w:lvl>
    <w:lvl w:ilvl="2">
      <w:start w:val="1"/>
      <w:numFmt w:val="decimal"/>
      <w:lvlText w:val="%3"/>
      <w:lvlJc w:val="left"/>
      <w:pPr>
        <w:ind w:left="1440" w:hanging="360"/>
      </w:pPr>
    </w:lvl>
    <w:lvl w:ilvl="3">
      <w:start w:val="1"/>
      <w:numFmt w:val="decimal"/>
      <w:lvlText w:val="%4"/>
      <w:lvlJc w:val="left"/>
      <w:pPr>
        <w:ind w:left="1800" w:hanging="360"/>
      </w:pPr>
    </w:lvl>
    <w:lvl w:ilvl="4">
      <w:start w:val="1"/>
      <w:numFmt w:val="decimal"/>
      <w:lvlText w:val="%5"/>
      <w:lvlJc w:val="left"/>
      <w:pPr>
        <w:ind w:left="2160" w:hanging="360"/>
      </w:pPr>
    </w:lvl>
    <w:lvl w:ilvl="5">
      <w:start w:val="1"/>
      <w:numFmt w:val="decimal"/>
      <w:lvlText w:val="%6"/>
      <w:lvlJc w:val="left"/>
      <w:pPr>
        <w:ind w:left="2520" w:hanging="360"/>
      </w:pPr>
    </w:lvl>
    <w:lvl w:ilvl="6">
      <w:start w:val="1"/>
      <w:numFmt w:val="decimal"/>
      <w:lvlText w:val="%7"/>
      <w:lvlJc w:val="left"/>
      <w:pPr>
        <w:ind w:left="2880" w:hanging="360"/>
      </w:pPr>
    </w:lvl>
    <w:lvl w:ilvl="7">
      <w:start w:val="1"/>
      <w:numFmt w:val="decimal"/>
      <w:lvlText w:val="%8"/>
      <w:lvlJc w:val="left"/>
      <w:pPr>
        <w:ind w:left="3240" w:hanging="360"/>
      </w:pPr>
    </w:lvl>
    <w:lvl w:ilvl="8">
      <w:start w:val="1"/>
      <w:numFmt w:val="decimal"/>
      <w:lvlText w:val="%9"/>
      <w:lvlJc w:val="left"/>
      <w:pPr>
        <w:ind w:left="3600" w:hanging="360"/>
      </w:pPr>
    </w:lvl>
  </w:abstractNum>
  <w:abstractNum w:abstractNumId="2">
    <w:lvl w:ilvl="0">
      <w:start w:val="5"/>
      <w:numFmt w:val="decimal"/>
      <w:lvlText w:val="%1."/>
      <w:lvlJc w:val="left"/>
      <w:pPr>
        <w:ind w:left="720" w:hanging="360"/>
      </w:pPr>
      <w:rPr>
        <w:smallCaps w:val="false"/>
        <w:caps w:val="false"/>
        <w:dstrike w:val="false"/>
        <w:strike w:val="false"/>
        <w:sz w:val="19"/>
        <w:spacing w:val="0"/>
        <w:i w:val="false"/>
        <w:u w:val="none"/>
        <w:b/>
        <w:szCs w:val="19"/>
        <w:iCs w:val="false"/>
        <w:bCs w:val="false"/>
        <w:w w:val="100"/>
      </w:rPr>
    </w:lvl>
    <w:lvl w:ilvl="1">
      <w:start w:val="1"/>
      <w:numFmt w:val="decimal"/>
      <w:lvlText w:val="%2"/>
      <w:lvlJc w:val="left"/>
      <w:pPr>
        <w:ind w:left="1080" w:hanging="360"/>
      </w:pPr>
    </w:lvl>
    <w:lvl w:ilvl="2">
      <w:start w:val="1"/>
      <w:numFmt w:val="decimal"/>
      <w:lvlText w:val="%3"/>
      <w:lvlJc w:val="left"/>
      <w:pPr>
        <w:ind w:left="1440" w:hanging="360"/>
      </w:pPr>
    </w:lvl>
    <w:lvl w:ilvl="3">
      <w:start w:val="1"/>
      <w:numFmt w:val="decimal"/>
      <w:lvlText w:val="%4"/>
      <w:lvlJc w:val="left"/>
      <w:pPr>
        <w:ind w:left="1800" w:hanging="360"/>
      </w:pPr>
    </w:lvl>
    <w:lvl w:ilvl="4">
      <w:start w:val="1"/>
      <w:numFmt w:val="decimal"/>
      <w:lvlText w:val="%5"/>
      <w:lvlJc w:val="left"/>
      <w:pPr>
        <w:ind w:left="2160" w:hanging="360"/>
      </w:pPr>
    </w:lvl>
    <w:lvl w:ilvl="5">
      <w:start w:val="1"/>
      <w:numFmt w:val="decimal"/>
      <w:lvlText w:val="%6"/>
      <w:lvlJc w:val="left"/>
      <w:pPr>
        <w:ind w:left="2520" w:hanging="360"/>
      </w:pPr>
    </w:lvl>
    <w:lvl w:ilvl="6">
      <w:start w:val="1"/>
      <w:numFmt w:val="decimal"/>
      <w:lvlText w:val="%7"/>
      <w:lvlJc w:val="left"/>
      <w:pPr>
        <w:ind w:left="2880" w:hanging="360"/>
      </w:pPr>
    </w:lvl>
    <w:lvl w:ilvl="7">
      <w:start w:val="1"/>
      <w:numFmt w:val="decimal"/>
      <w:lvlText w:val="%8"/>
      <w:lvlJc w:val="left"/>
      <w:pPr>
        <w:ind w:left="3240" w:hanging="360"/>
      </w:pPr>
    </w:lvl>
    <w:lvl w:ilvl="8">
      <w:start w:val="1"/>
      <w:numFmt w:val="decimal"/>
      <w:lvlText w:val="%9"/>
      <w:lvlJc w:val="left"/>
      <w:pPr>
        <w:ind w:left="3600" w:hanging="360"/>
      </w:pPr>
    </w:lvl>
  </w:abstractNum>
  <w:abstractNum w:abstractNumId="3">
    <w:lvl w:ilvl="0">
      <w:start w:val="1"/>
      <w:numFmt w:val="decimal"/>
      <w:lvlText w:val="%1."/>
      <w:lvlJc w:val="left"/>
      <w:pPr>
        <w:ind w:left="720" w:hanging="360"/>
      </w:pPr>
      <w:rPr>
        <w:smallCaps w:val="false"/>
        <w:caps w:val="false"/>
        <w:dstrike w:val="false"/>
        <w:strike w:val="false"/>
        <w:sz w:val="19"/>
        <w:spacing w:val="0"/>
        <w:i w:val="false"/>
        <w:u w:val="none"/>
        <w:b/>
        <w:szCs w:val="19"/>
        <w:iCs w:val="false"/>
        <w:bCs w:val="false"/>
        <w:w w:val="100"/>
      </w:rPr>
    </w:lvl>
    <w:lvl w:ilvl="1">
      <w:start w:val="1"/>
      <w:numFmt w:val="decimal"/>
      <w:lvlText w:val="%2"/>
      <w:lvlJc w:val="left"/>
      <w:pPr>
        <w:ind w:left="1080" w:hanging="360"/>
      </w:pPr>
    </w:lvl>
    <w:lvl w:ilvl="2">
      <w:start w:val="1"/>
      <w:numFmt w:val="decimal"/>
      <w:lvlText w:val="%3"/>
      <w:lvlJc w:val="left"/>
      <w:pPr>
        <w:ind w:left="1440" w:hanging="360"/>
      </w:pPr>
    </w:lvl>
    <w:lvl w:ilvl="3">
      <w:start w:val="1"/>
      <w:numFmt w:val="decimal"/>
      <w:lvlText w:val="%4"/>
      <w:lvlJc w:val="left"/>
      <w:pPr>
        <w:ind w:left="1800" w:hanging="360"/>
      </w:pPr>
    </w:lvl>
    <w:lvl w:ilvl="4">
      <w:start w:val="1"/>
      <w:numFmt w:val="decimal"/>
      <w:lvlText w:val="%5"/>
      <w:lvlJc w:val="left"/>
      <w:pPr>
        <w:ind w:left="2160" w:hanging="360"/>
      </w:pPr>
    </w:lvl>
    <w:lvl w:ilvl="5">
      <w:start w:val="1"/>
      <w:numFmt w:val="decimal"/>
      <w:lvlText w:val="%6"/>
      <w:lvlJc w:val="left"/>
      <w:pPr>
        <w:ind w:left="2520" w:hanging="360"/>
      </w:pPr>
    </w:lvl>
    <w:lvl w:ilvl="6">
      <w:start w:val="1"/>
      <w:numFmt w:val="decimal"/>
      <w:lvlText w:val="%7"/>
      <w:lvlJc w:val="left"/>
      <w:pPr>
        <w:ind w:left="2880" w:hanging="360"/>
      </w:pPr>
    </w:lvl>
    <w:lvl w:ilvl="7">
      <w:start w:val="1"/>
      <w:numFmt w:val="decimal"/>
      <w:lvlText w:val="%8"/>
      <w:lvlJc w:val="left"/>
      <w:pPr>
        <w:ind w:left="3240" w:hanging="360"/>
      </w:pPr>
    </w:lvl>
    <w:lvl w:ilvl="8">
      <w:start w:val="1"/>
      <w:numFmt w:val="decimal"/>
      <w:lvlText w:val="%9"/>
      <w:lvlJc w:val="left"/>
      <w:pPr>
        <w:ind w:left="3600" w:hanging="360"/>
      </w:pPr>
    </w:lvl>
  </w:abstractNum>
  <w:abstractNum w:abstractNumId="4">
    <w:lvl w:ilvl="0">
      <w:start w:val="1"/>
      <w:numFmt w:val="decimal"/>
      <w:lvlText w:val="%1."/>
      <w:lvlJc w:val="left"/>
      <w:pPr>
        <w:ind w:left="720" w:hanging="360"/>
      </w:pPr>
      <w:rPr>
        <w:smallCaps w:val="false"/>
        <w:caps w:val="false"/>
        <w:dstrike w:val="false"/>
        <w:strike w:val="false"/>
        <w:sz w:val="19"/>
        <w:spacing w:val="0"/>
        <w:i w:val="false"/>
        <w:u w:val="none"/>
        <w:b/>
        <w:szCs w:val="19"/>
        <w:iCs w:val="false"/>
        <w:bCs w:val="false"/>
        <w:w w:val="100"/>
      </w:rPr>
    </w:lvl>
    <w:lvl w:ilvl="1">
      <w:start w:val="1"/>
      <w:numFmt w:val="decimal"/>
      <w:lvlText w:val="%2"/>
      <w:lvlJc w:val="left"/>
      <w:pPr>
        <w:ind w:left="1080" w:hanging="360"/>
      </w:pPr>
    </w:lvl>
    <w:lvl w:ilvl="2">
      <w:start w:val="1"/>
      <w:numFmt w:val="decimal"/>
      <w:lvlText w:val="%3"/>
      <w:lvlJc w:val="left"/>
      <w:pPr>
        <w:ind w:left="1440" w:hanging="360"/>
      </w:pPr>
    </w:lvl>
    <w:lvl w:ilvl="3">
      <w:start w:val="1"/>
      <w:numFmt w:val="decimal"/>
      <w:lvlText w:val="%4"/>
      <w:lvlJc w:val="left"/>
      <w:pPr>
        <w:ind w:left="1800" w:hanging="360"/>
      </w:pPr>
    </w:lvl>
    <w:lvl w:ilvl="4">
      <w:start w:val="1"/>
      <w:numFmt w:val="decimal"/>
      <w:lvlText w:val="%5"/>
      <w:lvlJc w:val="left"/>
      <w:pPr>
        <w:ind w:left="2160" w:hanging="360"/>
      </w:pPr>
    </w:lvl>
    <w:lvl w:ilvl="5">
      <w:start w:val="1"/>
      <w:numFmt w:val="decimal"/>
      <w:lvlText w:val="%6"/>
      <w:lvlJc w:val="left"/>
      <w:pPr>
        <w:ind w:left="2520" w:hanging="360"/>
      </w:pPr>
    </w:lvl>
    <w:lvl w:ilvl="6">
      <w:start w:val="1"/>
      <w:numFmt w:val="decimal"/>
      <w:lvlText w:val="%7"/>
      <w:lvlJc w:val="left"/>
      <w:pPr>
        <w:ind w:left="2880" w:hanging="360"/>
      </w:pPr>
    </w:lvl>
    <w:lvl w:ilvl="7">
      <w:start w:val="1"/>
      <w:numFmt w:val="decimal"/>
      <w:lvlText w:val="%8"/>
      <w:lvlJc w:val="left"/>
      <w:pPr>
        <w:ind w:left="3240" w:hanging="360"/>
      </w:pPr>
    </w:lvl>
    <w:lvl w:ilvl="8">
      <w:start w:val="1"/>
      <w:numFmt w:val="decimal"/>
      <w:lvlText w:val="%9"/>
      <w:lvlJc w:val="left"/>
      <w:pPr>
        <w:ind w:left="3600" w:hanging="360"/>
      </w:pPr>
    </w:lvl>
  </w:abstractNum>
  <w:abstractNum w:abstractNumId="5">
    <w:lvl w:ilvl="0">
      <w:start w:val="2"/>
      <w:numFmt w:val="decimal"/>
      <w:lvlText w:val="%1."/>
      <w:lvlJc w:val="left"/>
      <w:pPr>
        <w:ind w:left="720" w:hanging="360"/>
      </w:pPr>
      <w:rPr>
        <w:smallCaps w:val="false"/>
        <w:caps w:val="false"/>
        <w:dstrike w:val="false"/>
        <w:strike w:val="false"/>
        <w:sz w:val="19"/>
        <w:spacing w:val="0"/>
        <w:i w:val="false"/>
        <w:u w:val="none"/>
        <w:b/>
        <w:szCs w:val="19"/>
        <w:iCs w:val="false"/>
        <w:bCs w:val="false"/>
        <w:w w:val="100"/>
      </w:rPr>
    </w:lvl>
    <w:lvl w:ilvl="1">
      <w:start w:val="1"/>
      <w:numFmt w:val="decimal"/>
      <w:lvlText w:val="%2"/>
      <w:lvlJc w:val="left"/>
      <w:pPr>
        <w:ind w:left="1080" w:hanging="360"/>
      </w:pPr>
    </w:lvl>
    <w:lvl w:ilvl="2">
      <w:start w:val="1"/>
      <w:numFmt w:val="decimal"/>
      <w:lvlText w:val="%3"/>
      <w:lvlJc w:val="left"/>
      <w:pPr>
        <w:ind w:left="1440" w:hanging="360"/>
      </w:pPr>
    </w:lvl>
    <w:lvl w:ilvl="3">
      <w:start w:val="1"/>
      <w:numFmt w:val="decimal"/>
      <w:lvlText w:val="%4"/>
      <w:lvlJc w:val="left"/>
      <w:pPr>
        <w:ind w:left="1800" w:hanging="360"/>
      </w:pPr>
    </w:lvl>
    <w:lvl w:ilvl="4">
      <w:start w:val="1"/>
      <w:numFmt w:val="decimal"/>
      <w:lvlText w:val="%5"/>
      <w:lvlJc w:val="left"/>
      <w:pPr>
        <w:ind w:left="2160" w:hanging="360"/>
      </w:pPr>
    </w:lvl>
    <w:lvl w:ilvl="5">
      <w:start w:val="1"/>
      <w:numFmt w:val="decimal"/>
      <w:lvlText w:val="%6"/>
      <w:lvlJc w:val="left"/>
      <w:pPr>
        <w:ind w:left="2520" w:hanging="360"/>
      </w:pPr>
    </w:lvl>
    <w:lvl w:ilvl="6">
      <w:start w:val="1"/>
      <w:numFmt w:val="decimal"/>
      <w:lvlText w:val="%7"/>
      <w:lvlJc w:val="left"/>
      <w:pPr>
        <w:ind w:left="2880" w:hanging="360"/>
      </w:pPr>
    </w:lvl>
    <w:lvl w:ilvl="7">
      <w:start w:val="1"/>
      <w:numFmt w:val="decimal"/>
      <w:lvlText w:val="%8"/>
      <w:lvlJc w:val="left"/>
      <w:pPr>
        <w:ind w:left="3240" w:hanging="360"/>
      </w:pPr>
    </w:lvl>
    <w:lvl w:ilvl="8">
      <w:start w:val="1"/>
      <w:numFmt w:val="decimal"/>
      <w:lvlText w:val="%9"/>
      <w:lvlJc w:val="left"/>
      <w:pPr>
        <w:ind w:left="3600" w:hanging="360"/>
      </w:pPr>
    </w:lvl>
  </w:abstractNum>
  <w:abstractNum w:abstractNumId="6">
    <w:lvl w:ilvl="0">
      <w:start w:val="1"/>
      <w:numFmt w:val="decimal"/>
      <w:lvlText w:val="%1."/>
      <w:lvlJc w:val="left"/>
      <w:pPr>
        <w:ind w:left="720" w:hanging="360"/>
      </w:pPr>
      <w:rPr>
        <w:smallCaps w:val="false"/>
        <w:caps w:val="false"/>
        <w:dstrike w:val="false"/>
        <w:strike w:val="false"/>
        <w:sz w:val="24"/>
        <w:spacing w:val="0"/>
        <w:i w:val="false"/>
        <w:u w:val="none"/>
        <w:b/>
        <w:szCs w:val="24"/>
        <w:iCs w:val="false"/>
        <w:bCs/>
        <w:w w:val="100"/>
      </w:rPr>
    </w:lvl>
    <w:lvl w:ilvl="1">
      <w:start w:val="1"/>
      <w:numFmt w:val="decimal"/>
      <w:lvlText w:val="%1.%2."/>
      <w:lvlJc w:val="left"/>
      <w:pPr>
        <w:ind w:left="1080" w:hanging="360"/>
      </w:pPr>
      <w:rPr>
        <w:smallCaps w:val="false"/>
        <w:caps w:val="false"/>
        <w:dstrike w:val="false"/>
        <w:strike w:val="false"/>
        <w:sz w:val="24"/>
        <w:spacing w:val="0"/>
        <w:i w:val="false"/>
        <w:u w:val="none"/>
        <w:b w:val="false"/>
        <w:szCs w:val="24"/>
        <w:iCs w:val="false"/>
        <w:bCs w:val="false"/>
        <w:w w:val="100"/>
      </w:rPr>
    </w:lvl>
    <w:lvl w:ilvl="2">
      <w:start w:val="1"/>
      <w:numFmt w:val="decimal"/>
      <w:lvlText w:val="%1.%2.%3."/>
      <w:lvlJc w:val="left"/>
      <w:pPr>
        <w:ind w:left="1440" w:hanging="360"/>
      </w:pPr>
      <w:rPr>
        <w:smallCaps w:val="false"/>
        <w:caps w:val="false"/>
        <w:dstrike w:val="false"/>
        <w:strike w:val="false"/>
        <w:sz w:val="24"/>
        <w:spacing w:val="0"/>
        <w:i w:val="false"/>
        <w:u w:val="none"/>
        <w:b w:val="false"/>
        <w:szCs w:val="24"/>
        <w:iCs w:val="false"/>
        <w:bCs w:val="false"/>
        <w:w w:val="100"/>
      </w:rPr>
    </w:lvl>
    <w:lvl w:ilvl="3">
      <w:start w:val="1"/>
      <w:numFmt w:val="decimal"/>
      <w:lvlText w:val="%4"/>
      <w:lvlJc w:val="left"/>
      <w:pPr>
        <w:ind w:left="1800" w:hanging="360"/>
      </w:pPr>
    </w:lvl>
    <w:lvl w:ilvl="4">
      <w:start w:val="1"/>
      <w:numFmt w:val="decimal"/>
      <w:lvlText w:val="%5"/>
      <w:lvlJc w:val="left"/>
      <w:pPr>
        <w:ind w:left="2160" w:hanging="360"/>
      </w:pPr>
    </w:lvl>
    <w:lvl w:ilvl="5">
      <w:start w:val="1"/>
      <w:numFmt w:val="decimal"/>
      <w:lvlText w:val="%6"/>
      <w:lvlJc w:val="left"/>
      <w:pPr>
        <w:ind w:left="2520" w:hanging="360"/>
      </w:pPr>
    </w:lvl>
    <w:lvl w:ilvl="6">
      <w:start w:val="1"/>
      <w:numFmt w:val="decimal"/>
      <w:lvlText w:val="%7"/>
      <w:lvlJc w:val="left"/>
      <w:pPr>
        <w:ind w:left="2880" w:hanging="360"/>
      </w:pPr>
    </w:lvl>
    <w:lvl w:ilvl="7">
      <w:start w:val="1"/>
      <w:numFmt w:val="decimal"/>
      <w:lvlText w:val="%8"/>
      <w:lvlJc w:val="left"/>
      <w:pPr>
        <w:ind w:left="3240" w:hanging="360"/>
      </w:pPr>
    </w:lvl>
    <w:lvl w:ilvl="8">
      <w:start w:val="1"/>
      <w:numFmt w:val="decimal"/>
      <w:lvlText w:val="%9"/>
      <w:lvlJc w:val="left"/>
      <w:pPr>
        <w:ind w:left="3600" w:hanging="360"/>
      </w:pPr>
    </w:lvl>
  </w:abstractNum>
  <w:abstractNum w:abstractNumId="7">
    <w:lvl w:ilvl="0">
      <w:start w:val="1"/>
      <w:numFmt w:val="decimal"/>
      <w:lvlText w:val="%1)"/>
      <w:lvlJc w:val="left"/>
      <w:pPr>
        <w:ind w:left="720" w:hanging="360"/>
      </w:pPr>
      <w:rPr>
        <w:smallCaps w:val="false"/>
        <w:caps w:val="false"/>
        <w:dstrike w:val="false"/>
        <w:strike w:val="false"/>
        <w:sz w:val="24"/>
        <w:spacing w:val="0"/>
        <w:i w:val="false"/>
        <w:u w:val="none"/>
        <w:b w:val="false"/>
        <w:szCs w:val="24"/>
        <w:iCs w:val="false"/>
        <w:bCs w:val="false"/>
        <w:w w:val="100"/>
      </w:rPr>
    </w:lvl>
    <w:lvl w:ilvl="1">
      <w:start w:val="1"/>
      <w:numFmt w:val="decimal"/>
      <w:lvlText w:val="%2"/>
      <w:lvlJc w:val="left"/>
      <w:pPr>
        <w:ind w:left="1080" w:hanging="360"/>
      </w:pPr>
    </w:lvl>
    <w:lvl w:ilvl="2">
      <w:start w:val="1"/>
      <w:numFmt w:val="decimal"/>
      <w:lvlText w:val="%3"/>
      <w:lvlJc w:val="left"/>
      <w:pPr>
        <w:ind w:left="1440" w:hanging="360"/>
      </w:pPr>
    </w:lvl>
    <w:lvl w:ilvl="3">
      <w:start w:val="1"/>
      <w:numFmt w:val="decimal"/>
      <w:lvlText w:val="%4"/>
      <w:lvlJc w:val="left"/>
      <w:pPr>
        <w:ind w:left="1800" w:hanging="360"/>
      </w:pPr>
    </w:lvl>
    <w:lvl w:ilvl="4">
      <w:start w:val="1"/>
      <w:numFmt w:val="decimal"/>
      <w:lvlText w:val="%5"/>
      <w:lvlJc w:val="left"/>
      <w:pPr>
        <w:ind w:left="2160" w:hanging="360"/>
      </w:pPr>
    </w:lvl>
    <w:lvl w:ilvl="5">
      <w:start w:val="1"/>
      <w:numFmt w:val="decimal"/>
      <w:lvlText w:val="%6"/>
      <w:lvlJc w:val="left"/>
      <w:pPr>
        <w:ind w:left="2520" w:hanging="360"/>
      </w:pPr>
    </w:lvl>
    <w:lvl w:ilvl="6">
      <w:start w:val="1"/>
      <w:numFmt w:val="decimal"/>
      <w:lvlText w:val="%7"/>
      <w:lvlJc w:val="left"/>
      <w:pPr>
        <w:ind w:left="2880" w:hanging="360"/>
      </w:pPr>
    </w:lvl>
    <w:lvl w:ilvl="7">
      <w:start w:val="1"/>
      <w:numFmt w:val="decimal"/>
      <w:lvlText w:val="%8"/>
      <w:lvlJc w:val="left"/>
      <w:pPr>
        <w:ind w:left="3240" w:hanging="360"/>
      </w:pPr>
    </w:lvl>
    <w:lvl w:ilvl="8">
      <w:start w:val="1"/>
      <w:numFmt w:val="decimal"/>
      <w:lvlText w:val="%9"/>
      <w:lvlJc w:val="left"/>
      <w:pPr>
        <w:ind w:left="3600" w:hanging="360"/>
      </w:pPr>
    </w:lvl>
  </w:abstractNum>
  <w:abstractNum w:abstractNumId="8">
    <w:lvl w:ilvl="0">
      <w:start w:val="34"/>
      <w:numFmt w:val="decimal"/>
      <w:lvlText w:val="%1)"/>
      <w:lvlJc w:val="left"/>
      <w:pPr>
        <w:ind w:left="720" w:hanging="360"/>
      </w:pPr>
      <w:rPr>
        <w:smallCaps w:val="false"/>
        <w:caps w:val="false"/>
        <w:dstrike w:val="false"/>
        <w:strike w:val="false"/>
        <w:sz w:val="24"/>
        <w:spacing w:val="0"/>
        <w:i w:val="false"/>
        <w:u w:val="none"/>
        <w:b w:val="false"/>
        <w:szCs w:val="24"/>
        <w:iCs w:val="false"/>
        <w:bCs w:val="false"/>
        <w:w w:val="100"/>
      </w:rPr>
    </w:lvl>
    <w:lvl w:ilvl="1">
      <w:start w:val="1"/>
      <w:numFmt w:val="decimal"/>
      <w:lvlText w:val="%2"/>
      <w:lvlJc w:val="left"/>
      <w:pPr>
        <w:ind w:left="1080" w:hanging="360"/>
      </w:pPr>
    </w:lvl>
    <w:lvl w:ilvl="2">
      <w:start w:val="1"/>
      <w:numFmt w:val="decimal"/>
      <w:lvlText w:val="%3"/>
      <w:lvlJc w:val="left"/>
      <w:pPr>
        <w:ind w:left="1440" w:hanging="360"/>
      </w:pPr>
    </w:lvl>
    <w:lvl w:ilvl="3">
      <w:start w:val="1"/>
      <w:numFmt w:val="decimal"/>
      <w:lvlText w:val="%4"/>
      <w:lvlJc w:val="left"/>
      <w:pPr>
        <w:ind w:left="1800" w:hanging="360"/>
      </w:pPr>
    </w:lvl>
    <w:lvl w:ilvl="4">
      <w:start w:val="1"/>
      <w:numFmt w:val="decimal"/>
      <w:lvlText w:val="%5"/>
      <w:lvlJc w:val="left"/>
      <w:pPr>
        <w:ind w:left="2160" w:hanging="360"/>
      </w:pPr>
    </w:lvl>
    <w:lvl w:ilvl="5">
      <w:start w:val="1"/>
      <w:numFmt w:val="decimal"/>
      <w:lvlText w:val="%6"/>
      <w:lvlJc w:val="left"/>
      <w:pPr>
        <w:ind w:left="2520" w:hanging="360"/>
      </w:pPr>
    </w:lvl>
    <w:lvl w:ilvl="6">
      <w:start w:val="1"/>
      <w:numFmt w:val="decimal"/>
      <w:lvlText w:val="%7"/>
      <w:lvlJc w:val="left"/>
      <w:pPr>
        <w:ind w:left="2880" w:hanging="360"/>
      </w:pPr>
    </w:lvl>
    <w:lvl w:ilvl="7">
      <w:start w:val="1"/>
      <w:numFmt w:val="decimal"/>
      <w:lvlText w:val="%8"/>
      <w:lvlJc w:val="left"/>
      <w:pPr>
        <w:ind w:left="3240" w:hanging="360"/>
      </w:pPr>
    </w:lvl>
    <w:lvl w:ilvl="8">
      <w:start w:val="1"/>
      <w:numFmt w:val="decimal"/>
      <w:lvlText w:val="%9"/>
      <w:lvlJc w:val="left"/>
      <w:pPr>
        <w:ind w:left="3600" w:hanging="360"/>
      </w:pPr>
    </w:lvl>
  </w:abstractNum>
  <w:abstractNum w:abstractNumId="9">
    <w:lvl w:ilvl="0">
      <w:start w:val="42"/>
      <w:numFmt w:val="decimal"/>
      <w:lvlText w:val="%1)"/>
      <w:lvlJc w:val="left"/>
      <w:pPr>
        <w:ind w:left="720" w:hanging="360"/>
      </w:pPr>
      <w:rPr>
        <w:smallCaps w:val="false"/>
        <w:caps w:val="false"/>
        <w:dstrike w:val="false"/>
        <w:strike w:val="false"/>
        <w:sz w:val="24"/>
        <w:spacing w:val="0"/>
        <w:i w:val="false"/>
        <w:u w:val="none"/>
        <w:b w:val="false"/>
        <w:szCs w:val="24"/>
        <w:iCs w:val="false"/>
        <w:bCs w:val="false"/>
        <w:w w:val="100"/>
      </w:rPr>
    </w:lvl>
    <w:lvl w:ilvl="1">
      <w:start w:val="1"/>
      <w:numFmt w:val="decimal"/>
      <w:lvlText w:val="%2"/>
      <w:lvlJc w:val="left"/>
      <w:pPr>
        <w:ind w:left="1080" w:hanging="360"/>
      </w:pPr>
    </w:lvl>
    <w:lvl w:ilvl="2">
      <w:start w:val="1"/>
      <w:numFmt w:val="decimal"/>
      <w:lvlText w:val="%3"/>
      <w:lvlJc w:val="left"/>
      <w:pPr>
        <w:ind w:left="1440" w:hanging="360"/>
      </w:pPr>
    </w:lvl>
    <w:lvl w:ilvl="3">
      <w:start w:val="1"/>
      <w:numFmt w:val="decimal"/>
      <w:lvlText w:val="%4"/>
      <w:lvlJc w:val="left"/>
      <w:pPr>
        <w:ind w:left="1800" w:hanging="360"/>
      </w:pPr>
    </w:lvl>
    <w:lvl w:ilvl="4">
      <w:start w:val="1"/>
      <w:numFmt w:val="decimal"/>
      <w:lvlText w:val="%5"/>
      <w:lvlJc w:val="left"/>
      <w:pPr>
        <w:ind w:left="2160" w:hanging="360"/>
      </w:pPr>
    </w:lvl>
    <w:lvl w:ilvl="5">
      <w:start w:val="1"/>
      <w:numFmt w:val="decimal"/>
      <w:lvlText w:val="%6"/>
      <w:lvlJc w:val="left"/>
      <w:pPr>
        <w:ind w:left="2520" w:hanging="360"/>
      </w:pPr>
    </w:lvl>
    <w:lvl w:ilvl="6">
      <w:start w:val="1"/>
      <w:numFmt w:val="decimal"/>
      <w:lvlText w:val="%7"/>
      <w:lvlJc w:val="left"/>
      <w:pPr>
        <w:ind w:left="2880" w:hanging="360"/>
      </w:pPr>
    </w:lvl>
    <w:lvl w:ilvl="7">
      <w:start w:val="1"/>
      <w:numFmt w:val="decimal"/>
      <w:lvlText w:val="%8"/>
      <w:lvlJc w:val="left"/>
      <w:pPr>
        <w:ind w:left="3240" w:hanging="360"/>
      </w:pPr>
    </w:lvl>
    <w:lvl w:ilvl="8">
      <w:start w:val="1"/>
      <w:numFmt w:val="decimal"/>
      <w:lvlText w:val="%9"/>
      <w:lvlJc w:val="left"/>
      <w:pPr>
        <w:ind w:left="3600" w:hanging="360"/>
      </w:pPr>
    </w:lvl>
  </w:abstractNum>
  <w:abstractNum w:abstractNumId="10">
    <w:lvl w:ilvl="0">
      <w:start w:val="1"/>
      <w:numFmt w:val="decimal"/>
      <w:lvlText w:val="%1)"/>
      <w:lvlJc w:val="left"/>
      <w:pPr>
        <w:ind w:left="720" w:hanging="360"/>
      </w:pPr>
      <w:rPr>
        <w:smallCaps w:val="false"/>
        <w:caps w:val="false"/>
        <w:dstrike w:val="false"/>
        <w:strike w:val="false"/>
        <w:sz w:val="24"/>
        <w:spacing w:val="0"/>
        <w:i w:val="false"/>
        <w:u w:val="none"/>
        <w:b w:val="false"/>
        <w:szCs w:val="24"/>
        <w:iCs w:val="false"/>
        <w:bCs w:val="false"/>
        <w:w w:val="100"/>
      </w:rPr>
    </w:lvl>
    <w:lvl w:ilvl="1">
      <w:start w:val="1"/>
      <w:numFmt w:val="decimal"/>
      <w:lvlText w:val="%2"/>
      <w:lvlJc w:val="left"/>
      <w:pPr>
        <w:ind w:left="1080" w:hanging="360"/>
      </w:pPr>
    </w:lvl>
    <w:lvl w:ilvl="2">
      <w:start w:val="1"/>
      <w:numFmt w:val="decimal"/>
      <w:lvlText w:val="%3"/>
      <w:lvlJc w:val="left"/>
      <w:pPr>
        <w:ind w:left="1440" w:hanging="360"/>
      </w:pPr>
    </w:lvl>
    <w:lvl w:ilvl="3">
      <w:start w:val="1"/>
      <w:numFmt w:val="decimal"/>
      <w:lvlText w:val="%4"/>
      <w:lvlJc w:val="left"/>
      <w:pPr>
        <w:ind w:left="1800" w:hanging="360"/>
      </w:pPr>
    </w:lvl>
    <w:lvl w:ilvl="4">
      <w:start w:val="1"/>
      <w:numFmt w:val="decimal"/>
      <w:lvlText w:val="%5"/>
      <w:lvlJc w:val="left"/>
      <w:pPr>
        <w:ind w:left="2160" w:hanging="360"/>
      </w:pPr>
    </w:lvl>
    <w:lvl w:ilvl="5">
      <w:start w:val="1"/>
      <w:numFmt w:val="decimal"/>
      <w:lvlText w:val="%6"/>
      <w:lvlJc w:val="left"/>
      <w:pPr>
        <w:ind w:left="2520" w:hanging="360"/>
      </w:pPr>
    </w:lvl>
    <w:lvl w:ilvl="6">
      <w:start w:val="1"/>
      <w:numFmt w:val="decimal"/>
      <w:lvlText w:val="%7"/>
      <w:lvlJc w:val="left"/>
      <w:pPr>
        <w:ind w:left="2880" w:hanging="360"/>
      </w:pPr>
    </w:lvl>
    <w:lvl w:ilvl="7">
      <w:start w:val="1"/>
      <w:numFmt w:val="decimal"/>
      <w:lvlText w:val="%8"/>
      <w:lvlJc w:val="left"/>
      <w:pPr>
        <w:ind w:left="3240" w:hanging="360"/>
      </w:pPr>
    </w:lvl>
    <w:lvl w:ilvl="8">
      <w:start w:val="1"/>
      <w:numFmt w:val="decimal"/>
      <w:lvlText w:val="%9"/>
      <w:lvlJc w:val="left"/>
      <w:pPr>
        <w:ind w:left="3600" w:hanging="360"/>
      </w:pPr>
    </w:lvl>
  </w:abstractNum>
  <w:abstractNum w:abstractNumId="11">
    <w:lvl w:ilvl="0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  <w:smallCaps w:val="false"/>
        <w:caps w:val="false"/>
        <w:dstrike w:val="false"/>
        <w:strike w:val="false"/>
        <w:sz w:val="24"/>
        <w:spacing w:val="0"/>
        <w:i w:val="false"/>
        <w:u w:val="none"/>
        <w:b/>
        <w:szCs w:val="24"/>
        <w:iCs w:val="false"/>
        <w:bCs/>
        <w:w w:val="100"/>
      </w:rPr>
    </w:lvl>
    <w:lvl w:ilvl="1">
      <w:start w:val="1"/>
      <w:numFmt w:val="decimal"/>
      <w:lvlText w:val="%2"/>
      <w:lvlJc w:val="left"/>
      <w:pPr>
        <w:ind w:left="1080" w:hanging="360"/>
      </w:pPr>
    </w:lvl>
    <w:lvl w:ilvl="2">
      <w:start w:val="1"/>
      <w:numFmt w:val="decimal"/>
      <w:lvlText w:val="%3"/>
      <w:lvlJc w:val="left"/>
      <w:pPr>
        <w:ind w:left="1440" w:hanging="360"/>
      </w:pPr>
    </w:lvl>
    <w:lvl w:ilvl="3">
      <w:start w:val="1"/>
      <w:numFmt w:val="decimal"/>
      <w:lvlText w:val="%4"/>
      <w:lvlJc w:val="left"/>
      <w:pPr>
        <w:ind w:left="1800" w:hanging="360"/>
      </w:pPr>
    </w:lvl>
    <w:lvl w:ilvl="4">
      <w:start w:val="1"/>
      <w:numFmt w:val="decimal"/>
      <w:lvlText w:val="%5"/>
      <w:lvlJc w:val="left"/>
      <w:pPr>
        <w:ind w:left="2160" w:hanging="360"/>
      </w:pPr>
    </w:lvl>
    <w:lvl w:ilvl="5">
      <w:start w:val="1"/>
      <w:numFmt w:val="decimal"/>
      <w:lvlText w:val="%6"/>
      <w:lvlJc w:val="left"/>
      <w:pPr>
        <w:ind w:left="2520" w:hanging="360"/>
      </w:pPr>
    </w:lvl>
    <w:lvl w:ilvl="6">
      <w:start w:val="1"/>
      <w:numFmt w:val="decimal"/>
      <w:lvlText w:val="%7"/>
      <w:lvlJc w:val="left"/>
      <w:pPr>
        <w:ind w:left="2880" w:hanging="360"/>
      </w:pPr>
    </w:lvl>
    <w:lvl w:ilvl="7">
      <w:start w:val="1"/>
      <w:numFmt w:val="decimal"/>
      <w:lvlText w:val="%8"/>
      <w:lvlJc w:val="left"/>
      <w:pPr>
        <w:ind w:left="3240" w:hanging="360"/>
      </w:pPr>
    </w:lvl>
    <w:lvl w:ilvl="8">
      <w:start w:val="1"/>
      <w:numFmt w:val="decimal"/>
      <w:lvlText w:val="%9"/>
      <w:lvlJc w:val="left"/>
      <w:pPr>
        <w:ind w:left="3600" w:hanging="360"/>
      </w:pPr>
    </w:lvl>
  </w:abstractNum>
  <w:abstractNum w:abstractNumId="12">
    <w:lvl w:ilvl="0">
      <w:start w:val="1"/>
      <w:numFmt w:val="decimal"/>
      <w:lvlText w:val="%1)"/>
      <w:lvlJc w:val="left"/>
      <w:pPr>
        <w:ind w:left="720" w:hanging="360"/>
      </w:pPr>
      <w:rPr>
        <w:smallCaps w:val="false"/>
        <w:caps w:val="false"/>
        <w:dstrike w:val="false"/>
        <w:strike w:val="false"/>
        <w:sz w:val="24"/>
        <w:spacing w:val="0"/>
        <w:i w:val="false"/>
        <w:u w:val="none"/>
        <w:b w:val="false"/>
        <w:szCs w:val="24"/>
        <w:iCs w:val="false"/>
        <w:bCs w:val="false"/>
        <w:w w:val="100"/>
      </w:rPr>
    </w:lvl>
    <w:lvl w:ilvl="1">
      <w:start w:val="1"/>
      <w:numFmt w:val="decimal"/>
      <w:lvlText w:val="%2"/>
      <w:lvlJc w:val="left"/>
      <w:pPr>
        <w:ind w:left="1080" w:hanging="360"/>
      </w:pPr>
    </w:lvl>
    <w:lvl w:ilvl="2">
      <w:start w:val="1"/>
      <w:numFmt w:val="decimal"/>
      <w:lvlText w:val="%3"/>
      <w:lvlJc w:val="left"/>
      <w:pPr>
        <w:ind w:left="1440" w:hanging="360"/>
      </w:pPr>
    </w:lvl>
    <w:lvl w:ilvl="3">
      <w:start w:val="1"/>
      <w:numFmt w:val="decimal"/>
      <w:lvlText w:val="%4"/>
      <w:lvlJc w:val="left"/>
      <w:pPr>
        <w:ind w:left="1800" w:hanging="360"/>
      </w:pPr>
    </w:lvl>
    <w:lvl w:ilvl="4">
      <w:start w:val="1"/>
      <w:numFmt w:val="decimal"/>
      <w:lvlText w:val="%5"/>
      <w:lvlJc w:val="left"/>
      <w:pPr>
        <w:ind w:left="2160" w:hanging="360"/>
      </w:pPr>
    </w:lvl>
    <w:lvl w:ilvl="5">
      <w:start w:val="1"/>
      <w:numFmt w:val="decimal"/>
      <w:lvlText w:val="%6"/>
      <w:lvlJc w:val="left"/>
      <w:pPr>
        <w:ind w:left="2520" w:hanging="360"/>
      </w:pPr>
    </w:lvl>
    <w:lvl w:ilvl="6">
      <w:start w:val="1"/>
      <w:numFmt w:val="decimal"/>
      <w:lvlText w:val="%7"/>
      <w:lvlJc w:val="left"/>
      <w:pPr>
        <w:ind w:left="2880" w:hanging="360"/>
      </w:pPr>
    </w:lvl>
    <w:lvl w:ilvl="7">
      <w:start w:val="1"/>
      <w:numFmt w:val="decimal"/>
      <w:lvlText w:val="%8"/>
      <w:lvlJc w:val="left"/>
      <w:pPr>
        <w:ind w:left="3240" w:hanging="360"/>
      </w:pPr>
    </w:lvl>
    <w:lvl w:ilvl="8">
      <w:start w:val="1"/>
      <w:numFmt w:val="decimal"/>
      <w:lvlText w:val="%9"/>
      <w:lvlJc w:val="left"/>
      <w:pPr>
        <w:ind w:left="3600" w:hanging="360"/>
      </w:pPr>
    </w:lvl>
  </w:abstractNum>
  <w:abstractNum w:abstractNumId="13">
    <w:lvl w:ilvl="0">
      <w:start w:val="1"/>
      <w:numFmt w:val="decimal"/>
      <w:lvlText w:val="%1)"/>
      <w:lvlJc w:val="left"/>
      <w:pPr>
        <w:ind w:left="720" w:hanging="360"/>
      </w:pPr>
      <w:rPr>
        <w:smallCaps w:val="false"/>
        <w:caps w:val="false"/>
        <w:dstrike w:val="false"/>
        <w:strike w:val="false"/>
        <w:sz w:val="24"/>
        <w:spacing w:val="0"/>
        <w:i w:val="false"/>
        <w:u w:val="none"/>
        <w:b w:val="false"/>
        <w:szCs w:val="24"/>
        <w:iCs w:val="false"/>
        <w:bCs w:val="false"/>
        <w:w w:val="100"/>
      </w:rPr>
    </w:lvl>
    <w:lvl w:ilvl="1">
      <w:start w:val="1"/>
      <w:numFmt w:val="decimal"/>
      <w:lvlText w:val="%2"/>
      <w:lvlJc w:val="left"/>
      <w:pPr>
        <w:ind w:left="1080" w:hanging="360"/>
      </w:pPr>
    </w:lvl>
    <w:lvl w:ilvl="2">
      <w:start w:val="1"/>
      <w:numFmt w:val="decimal"/>
      <w:lvlText w:val="%3"/>
      <w:lvlJc w:val="left"/>
      <w:pPr>
        <w:ind w:left="1440" w:hanging="360"/>
      </w:pPr>
    </w:lvl>
    <w:lvl w:ilvl="3">
      <w:start w:val="1"/>
      <w:numFmt w:val="decimal"/>
      <w:lvlText w:val="%4"/>
      <w:lvlJc w:val="left"/>
      <w:pPr>
        <w:ind w:left="1800" w:hanging="360"/>
      </w:pPr>
    </w:lvl>
    <w:lvl w:ilvl="4">
      <w:start w:val="1"/>
      <w:numFmt w:val="decimal"/>
      <w:lvlText w:val="%5"/>
      <w:lvlJc w:val="left"/>
      <w:pPr>
        <w:ind w:left="2160" w:hanging="360"/>
      </w:pPr>
    </w:lvl>
    <w:lvl w:ilvl="5">
      <w:start w:val="1"/>
      <w:numFmt w:val="decimal"/>
      <w:lvlText w:val="%6"/>
      <w:lvlJc w:val="left"/>
      <w:pPr>
        <w:ind w:left="2520" w:hanging="360"/>
      </w:pPr>
    </w:lvl>
    <w:lvl w:ilvl="6">
      <w:start w:val="1"/>
      <w:numFmt w:val="decimal"/>
      <w:lvlText w:val="%7"/>
      <w:lvlJc w:val="left"/>
      <w:pPr>
        <w:ind w:left="2880" w:hanging="360"/>
      </w:pPr>
    </w:lvl>
    <w:lvl w:ilvl="7">
      <w:start w:val="1"/>
      <w:numFmt w:val="decimal"/>
      <w:lvlText w:val="%8"/>
      <w:lvlJc w:val="left"/>
      <w:pPr>
        <w:ind w:left="3240" w:hanging="360"/>
      </w:pPr>
    </w:lvl>
    <w:lvl w:ilvl="8">
      <w:start w:val="1"/>
      <w:numFmt w:val="decimal"/>
      <w:lvlText w:val="%9"/>
      <w:lvlJc w:val="left"/>
      <w:pPr>
        <w:ind w:left="3600" w:hanging="360"/>
      </w:pPr>
    </w:lvl>
  </w:abstractNum>
  <w:abstractNum w:abstractNumId="14">
    <w:lvl w:ilvl="0">
      <w:start w:val="1"/>
      <w:numFmt w:val="decimal"/>
      <w:lvlText w:val="%1)"/>
      <w:lvlJc w:val="left"/>
      <w:pPr>
        <w:ind w:left="720" w:hanging="360"/>
      </w:pPr>
      <w:rPr>
        <w:smallCaps w:val="false"/>
        <w:caps w:val="false"/>
        <w:dstrike w:val="false"/>
        <w:strike w:val="false"/>
        <w:sz w:val="24"/>
        <w:spacing w:val="0"/>
        <w:i w:val="false"/>
        <w:u w:val="none"/>
        <w:b w:val="false"/>
        <w:szCs w:val="24"/>
        <w:iCs w:val="false"/>
        <w:bCs w:val="false"/>
        <w:w w:val="100"/>
      </w:rPr>
    </w:lvl>
    <w:lvl w:ilvl="1">
      <w:start w:val="1"/>
      <w:numFmt w:val="decimal"/>
      <w:lvlText w:val="%2"/>
      <w:lvlJc w:val="left"/>
      <w:pPr>
        <w:ind w:left="1080" w:hanging="360"/>
      </w:pPr>
    </w:lvl>
    <w:lvl w:ilvl="2">
      <w:start w:val="1"/>
      <w:numFmt w:val="decimal"/>
      <w:lvlText w:val="%3"/>
      <w:lvlJc w:val="left"/>
      <w:pPr>
        <w:ind w:left="1440" w:hanging="360"/>
      </w:pPr>
    </w:lvl>
    <w:lvl w:ilvl="3">
      <w:start w:val="1"/>
      <w:numFmt w:val="decimal"/>
      <w:lvlText w:val="%4"/>
      <w:lvlJc w:val="left"/>
      <w:pPr>
        <w:ind w:left="1800" w:hanging="360"/>
      </w:pPr>
    </w:lvl>
    <w:lvl w:ilvl="4">
      <w:start w:val="1"/>
      <w:numFmt w:val="decimal"/>
      <w:lvlText w:val="%5"/>
      <w:lvlJc w:val="left"/>
      <w:pPr>
        <w:ind w:left="2160" w:hanging="360"/>
      </w:pPr>
    </w:lvl>
    <w:lvl w:ilvl="5">
      <w:start w:val="1"/>
      <w:numFmt w:val="decimal"/>
      <w:lvlText w:val="%6"/>
      <w:lvlJc w:val="left"/>
      <w:pPr>
        <w:ind w:left="2520" w:hanging="360"/>
      </w:pPr>
    </w:lvl>
    <w:lvl w:ilvl="6">
      <w:start w:val="1"/>
      <w:numFmt w:val="decimal"/>
      <w:lvlText w:val="%7"/>
      <w:lvlJc w:val="left"/>
      <w:pPr>
        <w:ind w:left="2880" w:hanging="360"/>
      </w:pPr>
    </w:lvl>
    <w:lvl w:ilvl="7">
      <w:start w:val="1"/>
      <w:numFmt w:val="decimal"/>
      <w:lvlText w:val="%8"/>
      <w:lvlJc w:val="left"/>
      <w:pPr>
        <w:ind w:left="3240" w:hanging="360"/>
      </w:pPr>
    </w:lvl>
    <w:lvl w:ilvl="8">
      <w:start w:val="1"/>
      <w:numFmt w:val="decimal"/>
      <w:lvlText w:val="%9"/>
      <w:lvlJc w:val="left"/>
      <w:pPr>
        <w:ind w:left="3600" w:hanging="360"/>
      </w:pPr>
    </w:lvl>
  </w:abstractNum>
  <w:abstractNum w:abstractNumId="15">
    <w:lvl w:ilvl="0">
      <w:start w:val="1"/>
      <w:numFmt w:val="decimal"/>
      <w:lvlText w:val="%1)"/>
      <w:lvlJc w:val="left"/>
      <w:pPr>
        <w:ind w:left="720" w:hanging="360"/>
      </w:pPr>
      <w:rPr>
        <w:smallCaps w:val="false"/>
        <w:caps w:val="false"/>
        <w:dstrike w:val="false"/>
        <w:strike w:val="false"/>
        <w:sz w:val="24"/>
        <w:spacing w:val="0"/>
        <w:i w:val="false"/>
        <w:u w:val="none"/>
        <w:b w:val="false"/>
        <w:szCs w:val="24"/>
        <w:iCs w:val="false"/>
        <w:bCs w:val="false"/>
        <w:w w:val="100"/>
      </w:rPr>
    </w:lvl>
    <w:lvl w:ilvl="1">
      <w:start w:val="1"/>
      <w:numFmt w:val="decimal"/>
      <w:lvlText w:val="%2"/>
      <w:lvlJc w:val="left"/>
      <w:pPr>
        <w:ind w:left="1080" w:hanging="360"/>
      </w:pPr>
    </w:lvl>
    <w:lvl w:ilvl="2">
      <w:start w:val="1"/>
      <w:numFmt w:val="decimal"/>
      <w:lvlText w:val="%3"/>
      <w:lvlJc w:val="left"/>
      <w:pPr>
        <w:ind w:left="1440" w:hanging="360"/>
      </w:pPr>
    </w:lvl>
    <w:lvl w:ilvl="3">
      <w:start w:val="1"/>
      <w:numFmt w:val="decimal"/>
      <w:lvlText w:val="%4"/>
      <w:lvlJc w:val="left"/>
      <w:pPr>
        <w:ind w:left="1800" w:hanging="360"/>
      </w:pPr>
    </w:lvl>
    <w:lvl w:ilvl="4">
      <w:start w:val="1"/>
      <w:numFmt w:val="decimal"/>
      <w:lvlText w:val="%5"/>
      <w:lvlJc w:val="left"/>
      <w:pPr>
        <w:ind w:left="2160" w:hanging="360"/>
      </w:pPr>
    </w:lvl>
    <w:lvl w:ilvl="5">
      <w:start w:val="1"/>
      <w:numFmt w:val="decimal"/>
      <w:lvlText w:val="%6"/>
      <w:lvlJc w:val="left"/>
      <w:pPr>
        <w:ind w:left="2520" w:hanging="360"/>
      </w:pPr>
    </w:lvl>
    <w:lvl w:ilvl="6">
      <w:start w:val="1"/>
      <w:numFmt w:val="decimal"/>
      <w:lvlText w:val="%7"/>
      <w:lvlJc w:val="left"/>
      <w:pPr>
        <w:ind w:left="2880" w:hanging="360"/>
      </w:pPr>
    </w:lvl>
    <w:lvl w:ilvl="7">
      <w:start w:val="1"/>
      <w:numFmt w:val="decimal"/>
      <w:lvlText w:val="%8"/>
      <w:lvlJc w:val="left"/>
      <w:pPr>
        <w:ind w:left="3240" w:hanging="360"/>
      </w:pPr>
    </w:lvl>
    <w:lvl w:ilvl="8">
      <w:start w:val="1"/>
      <w:numFmt w:val="decimal"/>
      <w:lvlText w:val="%9"/>
      <w:lvlJc w:val="left"/>
      <w:pPr>
        <w:ind w:left="3600" w:hanging="360"/>
      </w:pPr>
    </w:lvl>
  </w:abstractNum>
  <w:abstractNum w:abstractNumId="16">
    <w:lvl w:ilvl="0">
      <w:start w:val="1"/>
      <w:numFmt w:val="decimal"/>
      <w:lvlText w:val="%1)"/>
      <w:lvlJc w:val="left"/>
      <w:pPr>
        <w:ind w:left="720" w:hanging="360"/>
      </w:pPr>
      <w:rPr>
        <w:smallCaps w:val="false"/>
        <w:caps w:val="false"/>
        <w:dstrike w:val="false"/>
        <w:strike w:val="false"/>
        <w:sz w:val="24"/>
        <w:spacing w:val="0"/>
        <w:i w:val="false"/>
        <w:u w:val="none"/>
        <w:b w:val="false"/>
        <w:szCs w:val="24"/>
        <w:iCs w:val="false"/>
        <w:bCs w:val="false"/>
        <w:w w:val="100"/>
      </w:rPr>
    </w:lvl>
    <w:lvl w:ilvl="1">
      <w:start w:val="1"/>
      <w:numFmt w:val="decimal"/>
      <w:lvlText w:val="%2"/>
      <w:lvlJc w:val="left"/>
      <w:pPr>
        <w:ind w:left="1080" w:hanging="360"/>
      </w:pPr>
    </w:lvl>
    <w:lvl w:ilvl="2">
      <w:start w:val="1"/>
      <w:numFmt w:val="decimal"/>
      <w:lvlText w:val="%3"/>
      <w:lvlJc w:val="left"/>
      <w:pPr>
        <w:ind w:left="1440" w:hanging="360"/>
      </w:pPr>
    </w:lvl>
    <w:lvl w:ilvl="3">
      <w:start w:val="1"/>
      <w:numFmt w:val="decimal"/>
      <w:lvlText w:val="%4"/>
      <w:lvlJc w:val="left"/>
      <w:pPr>
        <w:ind w:left="1800" w:hanging="360"/>
      </w:pPr>
    </w:lvl>
    <w:lvl w:ilvl="4">
      <w:start w:val="1"/>
      <w:numFmt w:val="decimal"/>
      <w:lvlText w:val="%5"/>
      <w:lvlJc w:val="left"/>
      <w:pPr>
        <w:ind w:left="2160" w:hanging="360"/>
      </w:pPr>
    </w:lvl>
    <w:lvl w:ilvl="5">
      <w:start w:val="1"/>
      <w:numFmt w:val="decimal"/>
      <w:lvlText w:val="%6"/>
      <w:lvlJc w:val="left"/>
      <w:pPr>
        <w:ind w:left="2520" w:hanging="360"/>
      </w:pPr>
    </w:lvl>
    <w:lvl w:ilvl="6">
      <w:start w:val="1"/>
      <w:numFmt w:val="decimal"/>
      <w:lvlText w:val="%7"/>
      <w:lvlJc w:val="left"/>
      <w:pPr>
        <w:ind w:left="2880" w:hanging="360"/>
      </w:pPr>
    </w:lvl>
    <w:lvl w:ilvl="7">
      <w:start w:val="1"/>
      <w:numFmt w:val="decimal"/>
      <w:lvlText w:val="%8"/>
      <w:lvlJc w:val="left"/>
      <w:pPr>
        <w:ind w:left="3240" w:hanging="360"/>
      </w:pPr>
    </w:lvl>
    <w:lvl w:ilvl="8">
      <w:start w:val="1"/>
      <w:numFmt w:val="decimal"/>
      <w:lvlText w:val="%9"/>
      <w:lvlJc w:val="left"/>
      <w:pPr>
        <w:ind w:left="3600" w:hanging="360"/>
      </w:pPr>
    </w:lvl>
  </w:abstractNum>
  <w:abstractNum w:abstractNumId="17">
    <w:lvl w:ilvl="0">
      <w:start w:val="1"/>
      <w:numFmt w:val="decimal"/>
      <w:lvlText w:val="%1)"/>
      <w:lvlJc w:val="left"/>
      <w:pPr>
        <w:ind w:left="720" w:hanging="360"/>
      </w:pPr>
      <w:rPr>
        <w:smallCaps w:val="false"/>
        <w:caps w:val="false"/>
        <w:dstrike w:val="false"/>
        <w:strike w:val="false"/>
        <w:sz w:val="24"/>
        <w:spacing w:val="0"/>
        <w:i w:val="false"/>
        <w:u w:val="none"/>
        <w:b w:val="false"/>
        <w:szCs w:val="24"/>
        <w:iCs w:val="false"/>
        <w:bCs w:val="false"/>
        <w:w w:val="100"/>
      </w:rPr>
    </w:lvl>
    <w:lvl w:ilvl="1">
      <w:start w:val="1"/>
      <w:numFmt w:val="decimal"/>
      <w:lvlText w:val="%2"/>
      <w:lvlJc w:val="left"/>
      <w:pPr>
        <w:ind w:left="1080" w:hanging="360"/>
      </w:pPr>
    </w:lvl>
    <w:lvl w:ilvl="2">
      <w:start w:val="1"/>
      <w:numFmt w:val="decimal"/>
      <w:lvlText w:val="%3"/>
      <w:lvlJc w:val="left"/>
      <w:pPr>
        <w:ind w:left="1440" w:hanging="360"/>
      </w:pPr>
    </w:lvl>
    <w:lvl w:ilvl="3">
      <w:start w:val="1"/>
      <w:numFmt w:val="decimal"/>
      <w:lvlText w:val="%4"/>
      <w:lvlJc w:val="left"/>
      <w:pPr>
        <w:ind w:left="1800" w:hanging="360"/>
      </w:pPr>
    </w:lvl>
    <w:lvl w:ilvl="4">
      <w:start w:val="1"/>
      <w:numFmt w:val="decimal"/>
      <w:lvlText w:val="%5"/>
      <w:lvlJc w:val="left"/>
      <w:pPr>
        <w:ind w:left="2160" w:hanging="360"/>
      </w:pPr>
    </w:lvl>
    <w:lvl w:ilvl="5">
      <w:start w:val="1"/>
      <w:numFmt w:val="decimal"/>
      <w:lvlText w:val="%6"/>
      <w:lvlJc w:val="left"/>
      <w:pPr>
        <w:ind w:left="2520" w:hanging="360"/>
      </w:pPr>
    </w:lvl>
    <w:lvl w:ilvl="6">
      <w:start w:val="1"/>
      <w:numFmt w:val="decimal"/>
      <w:lvlText w:val="%7"/>
      <w:lvlJc w:val="left"/>
      <w:pPr>
        <w:ind w:left="2880" w:hanging="360"/>
      </w:pPr>
    </w:lvl>
    <w:lvl w:ilvl="7">
      <w:start w:val="1"/>
      <w:numFmt w:val="decimal"/>
      <w:lvlText w:val="%8"/>
      <w:lvlJc w:val="left"/>
      <w:pPr>
        <w:ind w:left="3240" w:hanging="360"/>
      </w:pPr>
    </w:lvl>
    <w:lvl w:ilvl="8">
      <w:start w:val="1"/>
      <w:numFmt w:val="decimal"/>
      <w:lvlText w:val="%9"/>
      <w:lvlJc w:val="left"/>
      <w:pPr>
        <w:ind w:left="3600" w:hanging="360"/>
      </w:pPr>
    </w:lvl>
  </w:abstractNum>
  <w:abstractNum w:abstractNumId="18">
    <w:lvl w:ilvl="0">
      <w:start w:val="1"/>
      <w:numFmt w:val="decimal"/>
      <w:lvlText w:val="%1)"/>
      <w:lvlJc w:val="left"/>
      <w:pPr>
        <w:ind w:left="720" w:hanging="360"/>
      </w:pPr>
      <w:rPr>
        <w:smallCaps w:val="false"/>
        <w:caps w:val="false"/>
        <w:dstrike w:val="false"/>
        <w:strike w:val="false"/>
        <w:sz w:val="24"/>
        <w:spacing w:val="0"/>
        <w:i w:val="false"/>
        <w:u w:val="none"/>
        <w:b w:val="false"/>
        <w:szCs w:val="24"/>
        <w:iCs w:val="false"/>
        <w:bCs w:val="false"/>
        <w:w w:val="100"/>
      </w:rPr>
    </w:lvl>
    <w:lvl w:ilvl="1">
      <w:start w:val="1"/>
      <w:numFmt w:val="decimal"/>
      <w:lvlText w:val="%2"/>
      <w:lvlJc w:val="left"/>
      <w:pPr>
        <w:ind w:left="1080" w:hanging="360"/>
      </w:pPr>
    </w:lvl>
    <w:lvl w:ilvl="2">
      <w:start w:val="1"/>
      <w:numFmt w:val="decimal"/>
      <w:lvlText w:val="%3"/>
      <w:lvlJc w:val="left"/>
      <w:pPr>
        <w:ind w:left="1440" w:hanging="360"/>
      </w:pPr>
    </w:lvl>
    <w:lvl w:ilvl="3">
      <w:start w:val="1"/>
      <w:numFmt w:val="decimal"/>
      <w:lvlText w:val="%4"/>
      <w:lvlJc w:val="left"/>
      <w:pPr>
        <w:ind w:left="1800" w:hanging="360"/>
      </w:pPr>
    </w:lvl>
    <w:lvl w:ilvl="4">
      <w:start w:val="1"/>
      <w:numFmt w:val="decimal"/>
      <w:lvlText w:val="%5"/>
      <w:lvlJc w:val="left"/>
      <w:pPr>
        <w:ind w:left="2160" w:hanging="360"/>
      </w:pPr>
    </w:lvl>
    <w:lvl w:ilvl="5">
      <w:start w:val="1"/>
      <w:numFmt w:val="decimal"/>
      <w:lvlText w:val="%6"/>
      <w:lvlJc w:val="left"/>
      <w:pPr>
        <w:ind w:left="2520" w:hanging="360"/>
      </w:pPr>
    </w:lvl>
    <w:lvl w:ilvl="6">
      <w:start w:val="1"/>
      <w:numFmt w:val="decimal"/>
      <w:lvlText w:val="%7"/>
      <w:lvlJc w:val="left"/>
      <w:pPr>
        <w:ind w:left="2880" w:hanging="360"/>
      </w:pPr>
    </w:lvl>
    <w:lvl w:ilvl="7">
      <w:start w:val="1"/>
      <w:numFmt w:val="decimal"/>
      <w:lvlText w:val="%8"/>
      <w:lvlJc w:val="left"/>
      <w:pPr>
        <w:ind w:left="3240" w:hanging="360"/>
      </w:pPr>
    </w:lvl>
    <w:lvl w:ilvl="8">
      <w:start w:val="1"/>
      <w:numFmt w:val="decimal"/>
      <w:lvlText w:val="%9"/>
      <w:lvlJc w:val="left"/>
      <w:pPr>
        <w:ind w:left="3600" w:hanging="360"/>
      </w:pPr>
    </w:lvl>
  </w:abstractNum>
  <w:abstractNum w:abstractNumId="19">
    <w:lvl w:ilvl="0">
      <w:start w:val="8"/>
      <w:numFmt w:val="decimal"/>
      <w:lvlText w:val="5.%1."/>
      <w:lvlJc w:val="left"/>
      <w:pPr>
        <w:ind w:left="720" w:hanging="360"/>
      </w:pPr>
      <w:rPr>
        <w:smallCaps w:val="false"/>
        <w:caps w:val="false"/>
        <w:dstrike w:val="false"/>
        <w:strike w:val="false"/>
        <w:sz w:val="24"/>
        <w:spacing w:val="0"/>
        <w:i w:val="false"/>
        <w:u w:val="none"/>
        <w:b w:val="false"/>
        <w:szCs w:val="24"/>
        <w:iCs w:val="false"/>
        <w:bCs w:val="false"/>
        <w:w w:val="100"/>
      </w:rPr>
    </w:lvl>
    <w:lvl w:ilvl="1">
      <w:start w:val="1"/>
      <w:numFmt w:val="decimal"/>
      <w:lvlText w:val="%2"/>
      <w:lvlJc w:val="left"/>
      <w:pPr>
        <w:ind w:left="1080" w:hanging="360"/>
      </w:pPr>
    </w:lvl>
    <w:lvl w:ilvl="2">
      <w:start w:val="1"/>
      <w:numFmt w:val="decimal"/>
      <w:lvlText w:val="%3"/>
      <w:lvlJc w:val="left"/>
      <w:pPr>
        <w:ind w:left="1440" w:hanging="360"/>
      </w:pPr>
    </w:lvl>
    <w:lvl w:ilvl="3">
      <w:start w:val="1"/>
      <w:numFmt w:val="decimal"/>
      <w:lvlText w:val="%4"/>
      <w:lvlJc w:val="left"/>
      <w:pPr>
        <w:ind w:left="1800" w:hanging="360"/>
      </w:pPr>
    </w:lvl>
    <w:lvl w:ilvl="4">
      <w:start w:val="1"/>
      <w:numFmt w:val="decimal"/>
      <w:lvlText w:val="%5"/>
      <w:lvlJc w:val="left"/>
      <w:pPr>
        <w:ind w:left="2160" w:hanging="360"/>
      </w:pPr>
    </w:lvl>
    <w:lvl w:ilvl="5">
      <w:start w:val="1"/>
      <w:numFmt w:val="decimal"/>
      <w:lvlText w:val="%6"/>
      <w:lvlJc w:val="left"/>
      <w:pPr>
        <w:ind w:left="2520" w:hanging="360"/>
      </w:pPr>
    </w:lvl>
    <w:lvl w:ilvl="6">
      <w:start w:val="1"/>
      <w:numFmt w:val="decimal"/>
      <w:lvlText w:val="%7"/>
      <w:lvlJc w:val="left"/>
      <w:pPr>
        <w:ind w:left="2880" w:hanging="360"/>
      </w:pPr>
    </w:lvl>
    <w:lvl w:ilvl="7">
      <w:start w:val="1"/>
      <w:numFmt w:val="decimal"/>
      <w:lvlText w:val="%8"/>
      <w:lvlJc w:val="left"/>
      <w:pPr>
        <w:ind w:left="3240" w:hanging="360"/>
      </w:pPr>
    </w:lvl>
    <w:lvl w:ilvl="8">
      <w:start w:val="1"/>
      <w:numFmt w:val="decimal"/>
      <w:lvlText w:val="%9"/>
      <w:lvlJc w:val="left"/>
      <w:pPr>
        <w:ind w:left="3600" w:hanging="360"/>
      </w:pPr>
    </w:lvl>
  </w:abstractNum>
  <w:abstractNum w:abstractNumId="20"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  <w:num w:numId="13">
    <w:abstractNumId w:val="13"/>
  </w:num>
  <w:num w:numId="14">
    <w:abstractNumId w:val="14"/>
  </w:num>
  <w:num w:numId="15">
    <w:abstractNumId w:val="15"/>
  </w:num>
  <w:num w:numId="16">
    <w:abstractNumId w:val="16"/>
  </w:num>
  <w:num w:numId="17">
    <w:abstractNumId w:val="17"/>
  </w:num>
  <w:num w:numId="18">
    <w:abstractNumId w:val="18"/>
  </w:num>
  <w:num w:numId="19">
    <w:abstractNumId w:val="19"/>
  </w:num>
  <w:num w:numId="20">
    <w:abstractNumId w:val="20"/>
  </w:num>
</w:numbering>
</file>

<file path=word/settings.xml><?xml version="1.0" encoding="utf-8"?>
<w:settings xmlns:w="http://schemas.openxmlformats.org/wordprocessingml/2006/main">
  <w:zoom w:percent="96"/>
  <w:defaultTabStop w:val="708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Cs w:val="22"/>
        <w:lang w:val="ru-RU" w:eastAsia="en-US" w:bidi="ar-SA"/>
      </w:rPr>
    </w:rPrDefault>
    <w:pPrDefault>
      <w:pPr>
        <w:spacing w:lineRule="auto" w:line="252"/>
      </w:pPr>
    </w:pPrDefault>
  </w:docDefaults>
  <w:latentStyles w:count="371" w:defQFormat="0" w:defUnhideWhenUsed="0" w:defSemiHidden="0" w:defUIPriority="99" w:defLockedState="0">
    <w:lsdException w:qFormat="1" w:uiPriority="0" w:name="Normal"/>
    <w:lsdException w:qFormat="1" w:uiPriority="0" w:name="heading 1"/>
    <w:lsdException w:qFormat="1" w:semiHidden="1" w:unhideWhenUsed="1" w:uiPriority="9" w:name="heading 2"/>
    <w:lsdException w:qFormat="1" w:semiHidden="1" w:unhideWhenUsed="1" w:uiPriority="9" w:name="heading 3"/>
    <w:lsdException w:qFormat="1" w:semiHidden="1" w:unhideWhenUsed="1" w:uiPriority="9" w:name="heading 4"/>
    <w:lsdException w:qFormat="1" w:semiHidden="1" w:unhideWhenUsed="1" w:uiPriority="9" w:name="heading 5"/>
    <w:lsdException w:qFormat="1" w:semiHidden="1" w:unhideWhenUsed="1" w:uiPriority="9" w:name="heading 6"/>
    <w:lsdException w:qFormat="1" w:semiHidden="1" w:unhideWhenUsed="1" w:uiPriority="9" w:name="heading 7"/>
    <w:lsdException w:qFormat="1" w:semiHidden="1" w:unhideWhenUsed="1" w:uiPriority="9" w:name="heading 8"/>
    <w:lsdException w:qFormat="1" w:semiHidden="1" w:unhideWhenUsed="1" w:uiPriority="9" w:name="heading 9"/>
    <w:lsdException w:semiHidden="1" w:unhideWhenUsed="1" w:name="index 1"/>
    <w:lsdException w:semiHidden="1" w:unhideWhenUsed="1" w:name="index 2"/>
    <w:lsdException w:semiHidden="1" w:unhideWhenUsed="1" w:name="index 3"/>
    <w:lsdException w:semiHidden="1" w:unhideWhenUsed="1" w:name="index 4"/>
    <w:lsdException w:semiHidden="1" w:unhideWhenUsed="1" w:name="index 5"/>
    <w:lsdException w:semiHidden="1" w:unhideWhenUsed="1" w:name="index 6"/>
    <w:lsdException w:semiHidden="1" w:unhideWhenUsed="1" w:name="index 7"/>
    <w:lsdException w:semiHidden="1" w:unhideWhenUsed="1" w:name="index 8"/>
    <w:lsdException w:semiHidden="1" w:unhideWhenUsed="1" w:name="index 9"/>
    <w:lsdException w:semiHidden="1" w:unhideWhenUsed="1" w:uiPriority="39" w:name="toc 1"/>
    <w:lsdException w:semiHidden="1" w:unhideWhenUsed="1" w:uiPriority="39" w:name="toc 2"/>
    <w:lsdException w:semiHidden="1" w:unhideWhenUsed="1" w:uiPriority="39" w:name="toc 3"/>
    <w:lsdException w:semiHidden="1" w:unhideWhenUsed="1" w:uiPriority="39" w:name="toc 4"/>
    <w:lsdException w:semiHidden="1" w:unhideWhenUsed="1" w:uiPriority="39" w:name="toc 5"/>
    <w:lsdException w:semiHidden="1" w:unhideWhenUsed="1" w:uiPriority="39" w:name="toc 6"/>
    <w:lsdException w:semiHidden="1" w:unhideWhenUsed="1" w:uiPriority="39" w:name="toc 7"/>
    <w:lsdException w:semiHidden="1" w:unhideWhenUsed="1" w:uiPriority="39" w:name="toc 8"/>
    <w:lsdException w:semiHidden="1" w:unhideWhenUsed="1" w:uiPriority="39" w:name="toc 9"/>
    <w:lsdException w:semiHidden="1" w:unhideWhenUsed="1" w:name="Normal Indent"/>
    <w:lsdException w:semiHidden="1" w:unhideWhenUsed="1" w:name="footnote text"/>
    <w:lsdException w:semiHidden="1" w:unhideWhenUsed="1" w:name="annotation text"/>
    <w:lsdException w:semiHidden="1" w:unhideWhenUsed="1" w:name="header"/>
    <w:lsdException w:semiHidden="1" w:unhideWhenUsed="1" w:name="footer"/>
    <w:lsdException w:semiHidden="1" w:unhideWhenUsed="1" w:name="index heading"/>
    <w:lsdException w:qFormat="1" w:semiHidden="1" w:unhideWhenUsed="1" w:uiPriority="35" w:name="caption"/>
    <w:lsdException w:semiHidden="1" w:unhideWhenUsed="1" w:name="table of figures"/>
    <w:lsdException w:semiHidden="1" w:unhideWhenUsed="1" w:name="envelope address"/>
    <w:lsdException w:semiHidden="1" w:unhideWhenUsed="1" w:name="envelope return"/>
    <w:lsdException w:semiHidden="1" w:unhideWhenUsed="1" w:name="footnote reference"/>
    <w:lsdException w:semiHidden="1" w:unhideWhenUsed="1" w:name="annotation reference"/>
    <w:lsdException w:semiHidden="1" w:unhideWhenUsed="1" w:name="line number"/>
    <w:lsdException w:semiHidden="1" w:unhideWhenUsed="1" w:name="page number"/>
    <w:lsdException w:semiHidden="1" w:unhideWhenUsed="1" w:name="endnote reference"/>
    <w:lsdException w:semiHidden="1" w:unhideWhenUsed="1" w:name="endnote text"/>
    <w:lsdException w:semiHidden="1" w:unhideWhenUsed="1" w:name="table of authorities"/>
    <w:lsdException w:semiHidden="1" w:unhideWhenUsed="1" w:name="macro"/>
    <w:lsdException w:semiHidden="1" w:unhideWhenUsed="1" w:name="toa heading"/>
    <w:lsdException w:semiHidden="1" w:unhideWhenUsed="1" w:name="List"/>
    <w:lsdException w:semiHidden="1" w:unhideWhenUsed="1" w:name="List Bullet"/>
    <w:lsdException w:semiHidden="1" w:unhideWhenUsed="1" w:name="List Number"/>
    <w:lsdException w:semiHidden="1" w:unhideWhenUsed="1" w:name="List 2"/>
    <w:lsdException w:semiHidden="1" w:unhideWhenUsed="1" w:name="List 3"/>
    <w:lsdException w:semiHidden="1" w:unhideWhenUsed="1" w:name="List 4"/>
    <w:lsdException w:semiHidden="1" w:unhideWhenUsed="1" w:name="List 5"/>
    <w:lsdException w:semiHidden="1" w:unhideWhenUsed="1" w:name="List Bullet 2"/>
    <w:lsdException w:semiHidden="1" w:unhideWhenUsed="1" w:name="List Bullet 3"/>
    <w:lsdException w:semiHidden="1" w:unhideWhenUsed="1" w:name="List Bullet 4"/>
    <w:lsdException w:semiHidden="1" w:unhideWhenUsed="1" w:name="List Bullet 5"/>
    <w:lsdException w:semiHidden="1" w:unhideWhenUsed="1" w:name="List Number 2"/>
    <w:lsdException w:semiHidden="1" w:unhideWhenUsed="1" w:name="List Number 3"/>
    <w:lsdException w:semiHidden="1" w:unhideWhenUsed="1" w:name="List Number 4"/>
    <w:lsdException w:semiHidden="1" w:unhideWhenUsed="1" w:name="List Number 5"/>
    <w:lsdException w:qFormat="1" w:uiPriority="10" w:name="Title"/>
    <w:lsdException w:semiHidden="1" w:unhideWhenUsed="1" w:name="Closing"/>
    <w:lsdException w:semiHidden="1" w:unhideWhenUsed="1" w:name="Signature"/>
    <w:lsdException w:semiHidden="1" w:unhideWhenUsed="1" w:uiPriority="1" w:name="Default Paragraph Font"/>
    <w:lsdException w:semiHidden="1" w:unhideWhenUsed="1" w:name="Body Text"/>
    <w:lsdException w:semiHidden="1" w:unhideWhenUsed="1" w:name="Body Text Indent"/>
    <w:lsdException w:semiHidden="1" w:unhideWhenUsed="1" w:name="List Continue"/>
    <w:lsdException w:semiHidden="1" w:unhideWhenUsed="1" w:name="List Continue 2"/>
    <w:lsdException w:semiHidden="1" w:unhideWhenUsed="1" w:name="List Continue 3"/>
    <w:lsdException w:semiHidden="1" w:unhideWhenUsed="1" w:name="List Continue 4"/>
    <w:lsdException w:semiHidden="1" w:unhideWhenUsed="1" w:name="List Continue 5"/>
    <w:lsdException w:semiHidden="1" w:unhideWhenUsed="1" w:name="Message Header"/>
    <w:lsdException w:qFormat="1" w:uiPriority="11" w:name="Subtitle"/>
    <w:lsdException w:semiHidden="1" w:unhideWhenUsed="1" w:name="Salutation"/>
    <w:lsdException w:semiHidden="1" w:unhideWhenUsed="1" w:name="Date"/>
    <w:lsdException w:semiHidden="1" w:unhideWhenUsed="1" w:name="Body Text First Indent"/>
    <w:lsdException w:semiHidden="1" w:unhideWhenUsed="1" w:name="Body Text First Indent 2"/>
    <w:lsdException w:semiHidden="1" w:unhideWhenUsed="1" w:name="Note Heading"/>
    <w:lsdException w:semiHidden="1" w:unhideWhenUsed="1" w:name="Body Text 2"/>
    <w:lsdException w:semiHidden="1" w:unhideWhenUsed="1" w:name="Body Text 3"/>
    <w:lsdException w:semiHidden="1" w:unhideWhenUsed="1" w:name="Body Text Indent 2"/>
    <w:lsdException w:semiHidden="1" w:unhideWhenUsed="1" w:name="Body Text Indent 3"/>
    <w:lsdException w:semiHidden="1" w:unhideWhenUsed="1" w:name="Block Text"/>
    <w:lsdException w:semiHidden="1" w:unhideWhenUsed="1" w:name="Hyperlink"/>
    <w:lsdException w:semiHidden="1" w:unhideWhenUsed="1" w:name="FollowedHyperlink"/>
    <w:lsdException w:qFormat="1" w:uiPriority="22" w:name="Strong"/>
    <w:lsdException w:qFormat="1" w:uiPriority="20" w:name="Emphasis"/>
    <w:lsdException w:semiHidden="1" w:unhideWhenUsed="1" w:name="Document Map"/>
    <w:lsdException w:semiHidden="1" w:unhideWhenUsed="1" w:name="Plain Text"/>
    <w:lsdException w:semiHidden="1" w:unhideWhenUsed="1" w:name="E-mail Signature"/>
    <w:lsdException w:semiHidden="1" w:unhideWhenUsed="1" w:name="HTML Top of Form"/>
    <w:lsdException w:semiHidden="1" w:unhideWhenUsed="1" w:name="HTML Bottom of Form"/>
    <w:lsdException w:semiHidden="1" w:unhideWhenUsed="1" w:name="Normal (Web)"/>
    <w:lsdException w:semiHidden="1" w:unhideWhenUsed="1" w:name="HTML Acronym"/>
    <w:lsdException w:semiHidden="1" w:unhideWhenUsed="1" w:name="HTML Address"/>
    <w:lsdException w:semiHidden="1" w:unhideWhenUsed="1" w:name="HTML Cite"/>
    <w:lsdException w:semiHidden="1" w:unhideWhenUsed="1" w:name="HTML Code"/>
    <w:lsdException w:semiHidden="1" w:unhideWhenUsed="1" w:name="HTML Definition"/>
    <w:lsdException w:semiHidden="1" w:unhideWhenUsed="1" w:name="HTML Keyboard"/>
    <w:lsdException w:semiHidden="1" w:unhideWhenUsed="1" w:name="HTML Preformatted"/>
    <w:lsdException w:semiHidden="1" w:unhideWhenUsed="1" w:name="HTML Sample"/>
    <w:lsdException w:semiHidden="1" w:unhideWhenUsed="1" w:name="HTML Typewriter"/>
    <w:lsdException w:semiHidden="1" w:unhideWhenUsed="1" w:name="HTML Variable"/>
    <w:lsdException w:semiHidden="1" w:unhideWhenUsed="1" w:name="Normal Table"/>
    <w:lsdException w:semiHidden="1" w:unhideWhenUsed="1" w:name="annotation subject"/>
    <w:lsdException w:semiHidden="1" w:unhideWhenUsed="1" w:name="No List"/>
    <w:lsdException w:semiHidden="1" w:unhideWhenUsed="1" w:name="Outline List 1"/>
    <w:lsdException w:semiHidden="1" w:unhideWhenUsed="1" w:name="Outline List 2"/>
    <w:lsdException w:semiHidden="1" w:unhideWhenUsed="1" w:name="Outline List 3"/>
    <w:lsdException w:semiHidden="1" w:unhideWhenUsed="1" w:name="Table Simple 1"/>
    <w:lsdException w:semiHidden="1" w:unhideWhenUsed="1" w:name="Table Simple 2"/>
    <w:lsdException w:semiHidden="1" w:unhideWhenUsed="1" w:name="Table Simple 3"/>
    <w:lsdException w:semiHidden="1" w:unhideWhenUsed="1" w:name="Table Classic 1"/>
    <w:lsdException w:semiHidden="1" w:unhideWhenUsed="1" w:name="Table Classic 2"/>
    <w:lsdException w:semiHidden="1" w:unhideWhenUsed="1" w:name="Table Classic 3"/>
    <w:lsdException w:semiHidden="1" w:unhideWhenUsed="1" w:name="Table Classic 4"/>
    <w:lsdException w:semiHidden="1" w:unhideWhenUsed="1" w:name="Table Colorful 1"/>
    <w:lsdException w:semiHidden="1" w:unhideWhenUsed="1" w:name="Table Colorful 2"/>
    <w:lsdException w:semiHidden="1" w:unhideWhenUsed="1" w:name="Table Colorful 3"/>
    <w:lsdException w:semiHidden="1" w:unhideWhenUsed="1" w:name="Table Columns 1"/>
    <w:lsdException w:semiHidden="1" w:unhideWhenUsed="1" w:name="Table Columns 2"/>
    <w:lsdException w:semiHidden="1" w:unhideWhenUsed="1" w:name="Table Columns 3"/>
    <w:lsdException w:semiHidden="1" w:unhideWhenUsed="1" w:name="Table Columns 4"/>
    <w:lsdException w:semiHidden="1" w:unhideWhenUsed="1" w:name="Table Columns 5"/>
    <w:lsdException w:semiHidden="1" w:unhideWhenUsed="1" w:name="Table Grid 1"/>
    <w:lsdException w:semiHidden="1" w:unhideWhenUsed="1" w:name="Table Grid 2"/>
    <w:lsdException w:semiHidden="1" w:unhideWhenUsed="1" w:name="Table Grid 3"/>
    <w:lsdException w:semiHidden="1" w:unhideWhenUsed="1" w:name="Table Grid 4"/>
    <w:lsdException w:semiHidden="1" w:unhideWhenUsed="1" w:name="Table Grid 5"/>
    <w:lsdException w:semiHidden="1" w:unhideWhenUsed="1" w:name="Table Grid 6"/>
    <w:lsdException w:semiHidden="1" w:unhideWhenUsed="1" w:name="Table Grid 7"/>
    <w:lsdException w:semiHidden="1" w:unhideWhenUsed="1" w:name="Table Grid 8"/>
    <w:lsdException w:semiHidden="1" w:unhideWhenUsed="1" w:name="Table List 1"/>
    <w:lsdException w:semiHidden="1" w:unhideWhenUsed="1" w:name="Table List 2"/>
    <w:lsdException w:semiHidden="1" w:unhideWhenUsed="1" w:name="Table List 3"/>
    <w:lsdException w:semiHidden="1" w:unhideWhenUsed="1" w:name="Table List 4"/>
    <w:lsdException w:semiHidden="1" w:unhideWhenUsed="1" w:name="Table List 5"/>
    <w:lsdException w:semiHidden="1" w:unhideWhenUsed="1" w:name="Table List 6"/>
    <w:lsdException w:semiHidden="1" w:unhideWhenUsed="1" w:name="Table List 7"/>
    <w:lsdException w:semiHidden="1" w:unhideWhenUsed="1" w:name="Table List 8"/>
    <w:lsdException w:semiHidden="1" w:unhideWhenUsed="1" w:name="Table 3D effects 1"/>
    <w:lsdException w:semiHidden="1" w:unhideWhenUsed="1" w:name="Table 3D effects 2"/>
    <w:lsdException w:semiHidden="1" w:unhideWhenUsed="1" w:name="Table 3D effects 3"/>
    <w:lsdException w:semiHidden="1" w:unhideWhenUsed="1" w:name="Table Contemporary"/>
    <w:lsdException w:semiHidden="1" w:unhideWhenUsed="1" w:name="Table Elegant"/>
    <w:lsdException w:semiHidden="1" w:unhideWhenUsed="1" w:name="Table Professional"/>
    <w:lsdException w:semiHidden="1" w:unhideWhenUsed="1" w:name="Table Subtle 1"/>
    <w:lsdException w:semiHidden="1" w:unhideWhenUsed="1" w:name="Table Subtle 2"/>
    <w:lsdException w:semiHidden="1" w:unhideWhenUsed="1" w:name="Table Web 1"/>
    <w:lsdException w:semiHidden="1" w:unhideWhenUsed="1" w:name="Table Web 2"/>
    <w:lsdException w:semiHidden="1" w:unhideWhenUsed="1" w:name="Table Web 3"/>
    <w:lsdException w:semiHidden="1" w:unhideWhenUsed="1" w:name="Balloon Text"/>
    <w:lsdException w:uiPriority="39" w:name="Table Grid"/>
    <w:lsdException w:semiHidden="1" w:unhideWhenUsed="1" w:name="Table Theme"/>
    <w:lsdException w:semiHidden="1" w:name="Placeholder Text"/>
    <w:lsdException w:qFormat="1" w:uiPriority="1" w:name="No Spacing"/>
    <w:lsdException w:uiPriority="60" w:name="Light Shading"/>
    <w:lsdException w:uiPriority="61" w:name="Light List"/>
    <w:lsdException w:uiPriority="62" w:name="Light Grid"/>
    <w:lsdException w:uiPriority="63" w:name="Medium Shading 1"/>
    <w:lsdException w:uiPriority="64" w:name="Medium Shading 2"/>
    <w:lsdException w:uiPriority="65" w:name="Medium List 1"/>
    <w:lsdException w:uiPriority="66" w:name="Medium List 2"/>
    <w:lsdException w:uiPriority="67" w:name="Medium Grid 1"/>
    <w:lsdException w:uiPriority="68" w:name="Medium Grid 2"/>
    <w:lsdException w:uiPriority="69" w:name="Medium Grid 3"/>
    <w:lsdException w:uiPriority="70" w:name="Dark List"/>
    <w:lsdException w:uiPriority="71" w:name="Colorful Shading"/>
    <w:lsdException w:uiPriority="72" w:name="Colorful List"/>
    <w:lsdException w:uiPriority="73" w:name="Colorful Grid"/>
    <w:lsdException w:uiPriority="60" w:name="Light Shading Accent 1"/>
    <w:lsdException w:uiPriority="61" w:name="Light List Accent 1"/>
    <w:lsdException w:uiPriority="62" w:name="Light Grid Accent 1"/>
    <w:lsdException w:uiPriority="63" w:name="Medium Shading 1 Accent 1"/>
    <w:lsdException w:uiPriority="64" w:name="Medium Shading 2 Accent 1"/>
    <w:lsdException w:uiPriority="65" w:name="Medium List 1 Accent 1"/>
    <w:lsdException w:semiHidden="1" w:name="Revision"/>
    <w:lsdException w:qFormat="1" w:uiPriority="1" w:name="List Paragraph"/>
    <w:lsdException w:qFormat="1" w:uiPriority="29" w:name="Quote"/>
    <w:lsdException w:qFormat="1" w:uiPriority="30" w:name="Intense Quote"/>
    <w:lsdException w:uiPriority="66" w:name="Medium List 2 Accent 1"/>
    <w:lsdException w:uiPriority="67" w:name="Medium Grid 1 Accent 1"/>
    <w:lsdException w:uiPriority="68" w:name="Medium Grid 2 Accent 1"/>
    <w:lsdException w:uiPriority="69" w:name="Medium Grid 3 Accent 1"/>
    <w:lsdException w:uiPriority="70" w:name="Dark List Accent 1"/>
    <w:lsdException w:uiPriority="71" w:name="Colorful Shading Accent 1"/>
    <w:lsdException w:uiPriority="72" w:name="Colorful List Accent 1"/>
    <w:lsdException w:uiPriority="73" w:name="Colorful Grid Accent 1"/>
    <w:lsdException w:uiPriority="60" w:name="Light Shading Accent 2"/>
    <w:lsdException w:uiPriority="61" w:name="Light List Accent 2"/>
    <w:lsdException w:uiPriority="62" w:name="Light Grid Accent 2"/>
    <w:lsdException w:uiPriority="63" w:name="Medium Shading 1 Accent 2"/>
    <w:lsdException w:uiPriority="64" w:name="Medium Shading 2 Accent 2"/>
    <w:lsdException w:uiPriority="65" w:name="Medium List 1 Accent 2"/>
    <w:lsdException w:uiPriority="66" w:name="Medium List 2 Accent 2"/>
    <w:lsdException w:uiPriority="67" w:name="Medium Grid 1 Accent 2"/>
    <w:lsdException w:uiPriority="68" w:name="Medium Grid 2 Accent 2"/>
    <w:lsdException w:uiPriority="69" w:name="Medium Grid 3 Accent 2"/>
    <w:lsdException w:uiPriority="70" w:name="Dark List Accent 2"/>
    <w:lsdException w:uiPriority="71" w:name="Colorful Shading Accent 2"/>
    <w:lsdException w:uiPriority="72" w:name="Colorful List Accent 2"/>
    <w:lsdException w:uiPriority="73" w:name="Colorful Grid Accent 2"/>
    <w:lsdException w:uiPriority="60" w:name="Light Shading Accent 3"/>
    <w:lsdException w:uiPriority="61" w:name="Light List Accent 3"/>
    <w:lsdException w:uiPriority="62" w:name="Light Grid Accent 3"/>
    <w:lsdException w:uiPriority="63" w:name="Medium Shading 1 Accent 3"/>
    <w:lsdException w:uiPriority="64" w:name="Medium Shading 2 Accent 3"/>
    <w:lsdException w:uiPriority="65" w:name="Medium List 1 Accent 3"/>
    <w:lsdException w:uiPriority="66" w:name="Medium List 2 Accent 3"/>
    <w:lsdException w:uiPriority="67" w:name="Medium Grid 1 Accent 3"/>
    <w:lsdException w:uiPriority="68" w:name="Medium Grid 2 Accent 3"/>
    <w:lsdException w:uiPriority="69" w:name="Medium Grid 3 Accent 3"/>
    <w:lsdException w:uiPriority="70" w:name="Dark List Accent 3"/>
    <w:lsdException w:uiPriority="71" w:name="Colorful Shading Accent 3"/>
    <w:lsdException w:uiPriority="72" w:name="Colorful List Accent 3"/>
    <w:lsdException w:uiPriority="73" w:name="Colorful Grid Accent 3"/>
    <w:lsdException w:uiPriority="60" w:name="Light Shading Accent 4"/>
    <w:lsdException w:uiPriority="61" w:name="Light List Accent 4"/>
    <w:lsdException w:uiPriority="62" w:name="Light Grid Accent 4"/>
    <w:lsdException w:uiPriority="63" w:name="Medium Shading 1 Accent 4"/>
    <w:lsdException w:uiPriority="64" w:name="Medium Shading 2 Accent 4"/>
    <w:lsdException w:uiPriority="65" w:name="Medium List 1 Accent 4"/>
    <w:lsdException w:uiPriority="66" w:name="Medium List 2 Accent 4"/>
    <w:lsdException w:uiPriority="67" w:name="Medium Grid 1 Accent 4"/>
    <w:lsdException w:uiPriority="68" w:name="Medium Grid 2 Accent 4"/>
    <w:lsdException w:uiPriority="69" w:name="Medium Grid 3 Accent 4"/>
    <w:lsdException w:uiPriority="70" w:name="Dark List Accent 4"/>
    <w:lsdException w:uiPriority="71" w:name="Colorful Shading Accent 4"/>
    <w:lsdException w:uiPriority="72" w:name="Colorful List Accent 4"/>
    <w:lsdException w:uiPriority="73" w:name="Colorful Grid Accent 4"/>
    <w:lsdException w:uiPriority="60" w:name="Light Shading Accent 5"/>
    <w:lsdException w:uiPriority="61" w:name="Light List Accent 5"/>
    <w:lsdException w:uiPriority="62" w:name="Light Grid Accent 5"/>
    <w:lsdException w:uiPriority="63" w:name="Medium Shading 1 Accent 5"/>
    <w:lsdException w:uiPriority="64" w:name="Medium Shading 2 Accent 5"/>
    <w:lsdException w:uiPriority="65" w:name="Medium List 1 Accent 5"/>
    <w:lsdException w:uiPriority="66" w:name="Medium List 2 Accent 5"/>
    <w:lsdException w:uiPriority="67" w:name="Medium Grid 1 Accent 5"/>
    <w:lsdException w:uiPriority="68" w:name="Medium Grid 2 Accent 5"/>
    <w:lsdException w:uiPriority="69" w:name="Medium Grid 3 Accent 5"/>
    <w:lsdException w:uiPriority="70" w:name="Dark List Accent 5"/>
    <w:lsdException w:uiPriority="71" w:name="Colorful Shading Accent 5"/>
    <w:lsdException w:uiPriority="72" w:name="Colorful List Accent 5"/>
    <w:lsdException w:uiPriority="73" w:name="Colorful Grid Accent 5"/>
    <w:lsdException w:uiPriority="60" w:name="Light Shading Accent 6"/>
    <w:lsdException w:uiPriority="61" w:name="Light List Accent 6"/>
    <w:lsdException w:uiPriority="62" w:name="Light Grid Accent 6"/>
    <w:lsdException w:uiPriority="63" w:name="Medium Shading 1 Accent 6"/>
    <w:lsdException w:uiPriority="64" w:name="Medium Shading 2 Accent 6"/>
    <w:lsdException w:uiPriority="65" w:name="Medium List 1 Accent 6"/>
    <w:lsdException w:uiPriority="66" w:name="Medium List 2 Accent 6"/>
    <w:lsdException w:uiPriority="67" w:name="Medium Grid 1 Accent 6"/>
    <w:lsdException w:uiPriority="68" w:name="Medium Grid 2 Accent 6"/>
    <w:lsdException w:uiPriority="69" w:name="Medium Grid 3 Accent 6"/>
    <w:lsdException w:uiPriority="70" w:name="Dark List Accent 6"/>
    <w:lsdException w:uiPriority="71" w:name="Colorful Shading Accent 6"/>
    <w:lsdException w:uiPriority="72" w:name="Colorful List Accent 6"/>
    <w:lsdException w:uiPriority="73" w:name="Colorful Grid Accent 6"/>
    <w:lsdException w:qFormat="1" w:uiPriority="19" w:name="Subtle Emphasis"/>
    <w:lsdException w:qFormat="1" w:uiPriority="21" w:name="Intense Emphasis"/>
    <w:lsdException w:qFormat="1" w:uiPriority="31" w:name="Subtle Reference"/>
    <w:lsdException w:qFormat="1" w:uiPriority="32" w:name="Intense Reference"/>
    <w:lsdException w:qFormat="1" w:uiPriority="33" w:name="Book Title"/>
    <w:lsdException w:semiHidden="1" w:unhideWhenUsed="1" w:uiPriority="37" w:name="Bibliography"/>
    <w:lsdException w:qFormat="1" w:semiHidden="1" w:unhideWhenUsed="1" w:uiPriority="39" w:name="TOC Heading"/>
    <w:lsdException w:uiPriority="41" w:name="Plain Table 1"/>
    <w:lsdException w:uiPriority="42" w:name="Plain Table 2"/>
    <w:lsdException w:uiPriority="43" w:name="Plain Table 3"/>
    <w:lsdException w:uiPriority="44" w:name="Plain Table 4"/>
    <w:lsdException w:uiPriority="45" w:name="Plain Table 5"/>
    <w:lsdException w:uiPriority="40" w:name="Grid Table Light"/>
    <w:lsdException w:uiPriority="46" w:name="Grid Table 1 Light"/>
    <w:lsdException w:uiPriority="47" w:name="Grid Table 2"/>
    <w:lsdException w:uiPriority="48" w:name="Grid Table 3"/>
    <w:lsdException w:uiPriority="49" w:name="Grid Table 4"/>
    <w:lsdException w:uiPriority="50" w:name="Grid Table 5 Dark"/>
    <w:lsdException w:uiPriority="51" w:name="Grid Table 6 Colorful"/>
    <w:lsdException w:uiPriority="52" w:name="Grid Table 7 Colorful"/>
    <w:lsdException w:uiPriority="46" w:name="Grid Table 1 Light Accent 1"/>
    <w:lsdException w:uiPriority="47" w:name="Grid Table 2 Accent 1"/>
    <w:lsdException w:uiPriority="48" w:name="Grid Table 3 Accent 1"/>
    <w:lsdException w:uiPriority="49" w:name="Grid Table 4 Accent 1"/>
    <w:lsdException w:uiPriority="50" w:name="Grid Table 5 Dark Accent 1"/>
    <w:lsdException w:uiPriority="51" w:name="Grid Table 6 Colorful Accent 1"/>
    <w:lsdException w:uiPriority="52" w:name="Grid Table 7 Colorful Accent 1"/>
    <w:lsdException w:uiPriority="46" w:name="Grid Table 1 Light Accent 2"/>
    <w:lsdException w:uiPriority="47" w:name="Grid Table 2 Accent 2"/>
    <w:lsdException w:uiPriority="48" w:name="Grid Table 3 Accent 2"/>
    <w:lsdException w:uiPriority="49" w:name="Grid Table 4 Accent 2"/>
    <w:lsdException w:uiPriority="50" w:name="Grid Table 5 Dark Accent 2"/>
    <w:lsdException w:uiPriority="51" w:name="Grid Table 6 Colorful Accent 2"/>
    <w:lsdException w:uiPriority="52" w:name="Grid Table 7 Colorful Accent 2"/>
    <w:lsdException w:uiPriority="46" w:name="Grid Table 1 Light Accent 3"/>
    <w:lsdException w:uiPriority="47" w:name="Grid Table 2 Accent 3"/>
    <w:lsdException w:uiPriority="48" w:name="Grid Table 3 Accent 3"/>
    <w:lsdException w:uiPriority="49" w:name="Grid Table 4 Accent 3"/>
    <w:lsdException w:uiPriority="50" w:name="Grid Table 5 Dark Accent 3"/>
    <w:lsdException w:uiPriority="51" w:name="Grid Table 6 Colorful Accent 3"/>
    <w:lsdException w:uiPriority="52" w:name="Grid Table 7 Colorful Accent 3"/>
    <w:lsdException w:uiPriority="46" w:name="Grid Table 1 Light Accent 4"/>
    <w:lsdException w:uiPriority="47" w:name="Grid Table 2 Accent 4"/>
    <w:lsdException w:uiPriority="48" w:name="Grid Table 3 Accent 4"/>
    <w:lsdException w:uiPriority="49" w:name="Grid Table 4 Accent 4"/>
    <w:lsdException w:uiPriority="50" w:name="Grid Table 5 Dark Accent 4"/>
    <w:lsdException w:uiPriority="51" w:name="Grid Table 6 Colorful Accent 4"/>
    <w:lsdException w:uiPriority="52" w:name="Grid Table 7 Colorful Accent 4"/>
    <w:lsdException w:uiPriority="46" w:name="Grid Table 1 Light Accent 5"/>
    <w:lsdException w:uiPriority="47" w:name="Grid Table 2 Accent 5"/>
    <w:lsdException w:uiPriority="48" w:name="Grid Table 3 Accent 5"/>
    <w:lsdException w:uiPriority="49" w:name="Grid Table 4 Accent 5"/>
    <w:lsdException w:uiPriority="50" w:name="Grid Table 5 Dark Accent 5"/>
    <w:lsdException w:uiPriority="51" w:name="Grid Table 6 Colorful Accent 5"/>
    <w:lsdException w:uiPriority="52" w:name="Grid Table 7 Colorful Accent 5"/>
    <w:lsdException w:uiPriority="46" w:name="Grid Table 1 Light Accent 6"/>
    <w:lsdException w:uiPriority="47" w:name="Grid Table 2 Accent 6"/>
    <w:lsdException w:uiPriority="48" w:name="Grid Table 3 Accent 6"/>
    <w:lsdException w:uiPriority="49" w:name="Grid Table 4 Accent 6"/>
    <w:lsdException w:uiPriority="50" w:name="Grid Table 5 Dark Accent 6"/>
    <w:lsdException w:uiPriority="51" w:name="Grid Table 6 Colorful Accent 6"/>
    <w:lsdException w:uiPriority="52" w:name="Grid Table 7 Colorful Accent 6"/>
    <w:lsdException w:uiPriority="46" w:name="List Table 1 Light"/>
    <w:lsdException w:uiPriority="47" w:name="List Table 2"/>
    <w:lsdException w:uiPriority="48" w:name="List Table 3"/>
    <w:lsdException w:uiPriority="49" w:name="List Table 4"/>
    <w:lsdException w:uiPriority="50" w:name="List Table 5 Dark"/>
    <w:lsdException w:uiPriority="51" w:name="List Table 6 Colorful"/>
    <w:lsdException w:uiPriority="52" w:name="List Table 7 Colorful"/>
    <w:lsdException w:uiPriority="46" w:name="List Table 1 Light Accent 1"/>
    <w:lsdException w:uiPriority="47" w:name="List Table 2 Accent 1"/>
    <w:lsdException w:uiPriority="48" w:name="List Table 3 Accent 1"/>
    <w:lsdException w:uiPriority="49" w:name="List Table 4 Accent 1"/>
    <w:lsdException w:uiPriority="50" w:name="List Table 5 Dark Accent 1"/>
    <w:lsdException w:uiPriority="51" w:name="List Table 6 Colorful Accent 1"/>
    <w:lsdException w:uiPriority="52" w:name="List Table 7 Colorful Accent 1"/>
    <w:lsdException w:uiPriority="46" w:name="List Table 1 Light Accent 2"/>
    <w:lsdException w:uiPriority="47" w:name="List Table 2 Accent 2"/>
    <w:lsdException w:uiPriority="48" w:name="List Table 3 Accent 2"/>
    <w:lsdException w:uiPriority="49" w:name="List Table 4 Accent 2"/>
    <w:lsdException w:uiPriority="50" w:name="List Table 5 Dark Accent 2"/>
    <w:lsdException w:uiPriority="51" w:name="List Table 6 Colorful Accent 2"/>
    <w:lsdException w:uiPriority="52" w:name="List Table 7 Colorful Accent 2"/>
    <w:lsdException w:uiPriority="46" w:name="List Table 1 Light Accent 3"/>
    <w:lsdException w:uiPriority="47" w:name="List Table 2 Accent 3"/>
    <w:lsdException w:uiPriority="48" w:name="List Table 3 Accent 3"/>
    <w:lsdException w:uiPriority="49" w:name="List Table 4 Accent 3"/>
    <w:lsdException w:uiPriority="50" w:name="List Table 5 Dark Accent 3"/>
    <w:lsdException w:uiPriority="51" w:name="List Table 6 Colorful Accent 3"/>
    <w:lsdException w:uiPriority="52" w:name="List Table 7 Colorful Accent 3"/>
    <w:lsdException w:uiPriority="46" w:name="List Table 1 Light Accent 4"/>
    <w:lsdException w:uiPriority="47" w:name="List Table 2 Accent 4"/>
    <w:lsdException w:uiPriority="48" w:name="List Table 3 Accent 4"/>
    <w:lsdException w:uiPriority="49" w:name="List Table 4 Accent 4"/>
    <w:lsdException w:uiPriority="50" w:name="List Table 5 Dark Accent 4"/>
    <w:lsdException w:uiPriority="51" w:name="List Table 6 Colorful Accent 4"/>
    <w:lsdException w:uiPriority="52" w:name="List Table 7 Colorful Accent 4"/>
    <w:lsdException w:uiPriority="46" w:name="List Table 1 Light Accent 5"/>
    <w:lsdException w:uiPriority="47" w:name="List Table 2 Accent 5"/>
    <w:lsdException w:uiPriority="48" w:name="List Table 3 Accent 5"/>
    <w:lsdException w:uiPriority="49" w:name="List Table 4 Accent 5"/>
    <w:lsdException w:uiPriority="50" w:name="List Table 5 Dark Accent 5"/>
    <w:lsdException w:uiPriority="51" w:name="List Table 6 Colorful Accent 5"/>
    <w:lsdException w:uiPriority="52" w:name="List Table 7 Colorful Accent 5"/>
    <w:lsdException w:uiPriority="46" w:name="List Table 1 Light Accent 6"/>
    <w:lsdException w:uiPriority="47" w:name="List Table 2 Accent 6"/>
    <w:lsdException w:uiPriority="48" w:name="List Table 3 Accent 6"/>
    <w:lsdException w:uiPriority="49" w:name="List Table 4 Accent 6"/>
    <w:lsdException w:uiPriority="50" w:name="List Table 5 Dark Accent 6"/>
    <w:lsdException w:uiPriority="51" w:name="List Table 6 Colorful Accent 6"/>
    <w:lsdException w:uiPriority="52" w:name="List Table 7 Colorful Accent 6"/>
  </w:latentStyles>
  <w:style w:type="paragraph" w:styleId="Normal" w:default="1">
    <w:name w:val="Normal"/>
    <w:qFormat/>
    <w:rsid w:val="00673820"/>
    <w:pPr>
      <w:widowControl/>
      <w:suppressAutoHyphens w:val="true"/>
      <w:bidi w:val="0"/>
      <w:spacing w:lineRule="auto" w:line="240" w:before="0" w:after="0"/>
      <w:jc w:val="left"/>
    </w:pPr>
    <w:rPr>
      <w:rFonts w:ascii="Times New Roman" w:hAnsi="Times New Roman" w:eastAsia="Times New Roman" w:cs="Times New Roman"/>
      <w:color w:val="00000A"/>
      <w:sz w:val="24"/>
      <w:szCs w:val="24"/>
      <w:lang w:val="ru-RU" w:eastAsia="ru-RU" w:bidi="ar-SA"/>
    </w:rPr>
  </w:style>
  <w:style w:type="paragraph" w:styleId="1">
    <w:name w:val="Заголовок 1"/>
    <w:basedOn w:val="Normal"/>
    <w:link w:val="10"/>
    <w:qFormat/>
    <w:rsid w:val="00673820"/>
    <w:pPr>
      <w:keepNext/>
      <w:spacing w:before="240" w:after="60"/>
      <w:ind w:firstLine="720"/>
      <w:outlineLvl w:val="0"/>
    </w:pPr>
    <w:rPr>
      <w:rFonts w:ascii="Arial" w:hAnsi="Arial"/>
      <w:b/>
      <w:color w:val="000000"/>
      <w:sz w:val="30"/>
      <w:szCs w:val="20"/>
    </w:rPr>
  </w:style>
  <w:style w:type="character" w:styleId="DefaultParagraphFont" w:default="1">
    <w:name w:val="Default Paragraph Font"/>
    <w:uiPriority w:val="1"/>
    <w:semiHidden/>
    <w:unhideWhenUsed/>
    <w:rPr/>
  </w:style>
  <w:style w:type="character" w:styleId="11" w:customStyle="1">
    <w:name w:val="Заголовок 1 Знак"/>
    <w:basedOn w:val="DefaultParagraphFont"/>
    <w:link w:val="1"/>
    <w:rsid w:val="00673820"/>
    <w:rPr>
      <w:rFonts w:ascii="Arial" w:hAnsi="Arial" w:eastAsia="Times New Roman" w:cs="Times New Roman"/>
      <w:b/>
      <w:color w:val="000000"/>
      <w:sz w:val="30"/>
      <w:szCs w:val="20"/>
      <w:lang w:eastAsia="ru-RU"/>
    </w:rPr>
  </w:style>
  <w:style w:type="character" w:styleId="Style13" w:customStyle="1">
    <w:name w:val="Основной текст Знак"/>
    <w:basedOn w:val="DefaultParagraphFont"/>
    <w:link w:val="a5"/>
    <w:uiPriority w:val="99"/>
    <w:semiHidden/>
    <w:rsid w:val="00673820"/>
    <w:rPr/>
  </w:style>
  <w:style w:type="character" w:styleId="3" w:customStyle="1">
    <w:name w:val="Основной текст (3)_"/>
    <w:basedOn w:val="DefaultParagraphFont"/>
    <w:link w:val="30"/>
    <w:locked/>
    <w:rsid w:val="00673820"/>
    <w:rPr>
      <w:rFonts w:ascii="Times New Roman" w:hAnsi="Times New Roman" w:eastAsia="Times New Roman" w:cs="Times New Roman"/>
      <w:shd w:fill="FFFFFF" w:val="clear"/>
    </w:rPr>
  </w:style>
  <w:style w:type="character" w:styleId="4Exact" w:customStyle="1">
    <w:name w:val="Основной текст (4) Exact"/>
    <w:basedOn w:val="DefaultParagraphFont"/>
    <w:rsid w:val="00673820"/>
    <w:rPr>
      <w:rFonts w:ascii="Lucida Sans Unicode" w:hAnsi="Lucida Sans Unicode" w:eastAsia="Lucida Sans Unicode" w:cs="Lucida Sans Unicode"/>
      <w:b w:val="false"/>
      <w:bCs w:val="false"/>
      <w:i w:val="false"/>
      <w:iCs w:val="false"/>
      <w:caps w:val="false"/>
      <w:smallCaps w:val="false"/>
      <w:strike w:val="false"/>
      <w:dstrike w:val="false"/>
      <w:sz w:val="14"/>
      <w:szCs w:val="14"/>
      <w:u w:val="none"/>
    </w:rPr>
  </w:style>
  <w:style w:type="character" w:styleId="2" w:customStyle="1">
    <w:name w:val="Основной текст (2)_"/>
    <w:basedOn w:val="DefaultParagraphFont"/>
    <w:link w:val="20"/>
    <w:rsid w:val="00673820"/>
    <w:rPr>
      <w:rFonts w:ascii="Lucida Sans Unicode" w:hAnsi="Lucida Sans Unicode" w:eastAsia="Lucida Sans Unicode" w:cs="Lucida Sans Unicode"/>
      <w:sz w:val="19"/>
      <w:szCs w:val="19"/>
      <w:shd w:fill="FFFFFF" w:val="clear"/>
    </w:rPr>
  </w:style>
  <w:style w:type="character" w:styleId="2TimesNewRoman11pt" w:customStyle="1">
    <w:name w:val="Основной текст (2) + Times New Roman;11 pt;Полужирный"/>
    <w:basedOn w:val="2"/>
    <w:rsid w:val="00673820"/>
    <w:rPr>
      <w:rFonts w:ascii="Times New Roman" w:hAnsi="Times New Roman" w:eastAsia="Times New Roman" w:cs="Times New Roman"/>
      <w:color w:val="000000"/>
      <w:spacing w:val="0"/>
      <w:w w:val="100"/>
      <w:sz w:val="22"/>
      <w:szCs w:val="22"/>
      <w:shd w:fill="FFFFFF" w:val="clear"/>
      <w:lang w:val="ru-RU" w:eastAsia="ru-RU" w:bidi="ru-RU"/>
    </w:rPr>
  </w:style>
  <w:style w:type="character" w:styleId="29pt0pt" w:customStyle="1">
    <w:name w:val="Основной текст (2) + 9 pt;Малые прописные;Интервал 0 pt"/>
    <w:basedOn w:val="2"/>
    <w:rsid w:val="00673820"/>
    <w:rPr>
      <w:rFonts w:ascii="Lucida Sans Unicode" w:hAnsi="Lucida Sans Unicode" w:eastAsia="Lucida Sans Unicode" w:cs="Lucida Sans Unicode"/>
      <w:smallCaps/>
      <w:color w:val="000000"/>
      <w:spacing w:val="10"/>
      <w:w w:val="100"/>
      <w:sz w:val="18"/>
      <w:szCs w:val="18"/>
      <w:shd w:fill="FFFFFF" w:val="clear"/>
      <w:lang w:val="ru-RU" w:eastAsia="ru-RU" w:bidi="ru-RU"/>
    </w:rPr>
  </w:style>
  <w:style w:type="character" w:styleId="2105pt" w:customStyle="1">
    <w:name w:val="Основной текст (2) + 10;5 pt"/>
    <w:basedOn w:val="2"/>
    <w:rsid w:val="00673820"/>
    <w:rPr>
      <w:rFonts w:ascii="Lucida Sans Unicode" w:hAnsi="Lucida Sans Unicode" w:eastAsia="Lucida Sans Unicode" w:cs="Lucida Sans Unicode"/>
      <w:color w:val="000000"/>
      <w:spacing w:val="0"/>
      <w:w w:val="100"/>
      <w:sz w:val="21"/>
      <w:szCs w:val="21"/>
      <w:shd w:fill="FFFFFF" w:val="clear"/>
      <w:lang w:val="ru-RU" w:eastAsia="ru-RU" w:bidi="ru-RU"/>
    </w:rPr>
  </w:style>
  <w:style w:type="character" w:styleId="29pt0pt1" w:customStyle="1">
    <w:name w:val="Основной текст (2) + 9 pt;Интервал 0 pt"/>
    <w:basedOn w:val="2"/>
    <w:rsid w:val="00673820"/>
    <w:rPr>
      <w:rFonts w:ascii="Lucida Sans Unicode" w:hAnsi="Lucida Sans Unicode" w:eastAsia="Lucida Sans Unicode" w:cs="Lucida Sans Unicode"/>
      <w:color w:val="000000"/>
      <w:spacing w:val="10"/>
      <w:w w:val="100"/>
      <w:sz w:val="18"/>
      <w:szCs w:val="18"/>
      <w:shd w:fill="FFFFFF" w:val="clear"/>
      <w:lang w:val="ru-RU" w:eastAsia="ru-RU" w:bidi="ru-RU"/>
    </w:rPr>
  </w:style>
  <w:style w:type="character" w:styleId="3LucidaSansUnicode95pt" w:customStyle="1">
    <w:name w:val="Основной текст (3) + Lucida Sans Unicode;9;5 pt;Не полужирный"/>
    <w:basedOn w:val="3"/>
    <w:rsid w:val="00673820"/>
    <w:rPr>
      <w:rFonts w:ascii="Lucida Sans Unicode" w:hAnsi="Lucida Sans Unicode" w:eastAsia="Lucida Sans Unicode" w:cs="Lucida Sans Unicode"/>
      <w:i w:val="false"/>
      <w:iCs w:val="false"/>
      <w:caps w:val="false"/>
      <w:smallCaps w:val="false"/>
      <w:color w:val="000000"/>
      <w:spacing w:val="0"/>
      <w:w w:val="100"/>
      <w:sz w:val="19"/>
      <w:szCs w:val="19"/>
      <w:shd w:fill="FFFFFF" w:val="clear"/>
      <w:lang w:val="ru-RU" w:eastAsia="ru-RU" w:bidi="ru-RU"/>
    </w:rPr>
  </w:style>
  <w:style w:type="character" w:styleId="4" w:customStyle="1">
    <w:name w:val="Основной текст (4)_"/>
    <w:basedOn w:val="DefaultParagraphFont"/>
    <w:link w:val="40"/>
    <w:rsid w:val="00673820"/>
    <w:rPr>
      <w:rFonts w:ascii="Lucida Sans Unicode" w:hAnsi="Lucida Sans Unicode" w:eastAsia="Lucida Sans Unicode" w:cs="Lucida Sans Unicode"/>
      <w:sz w:val="14"/>
      <w:szCs w:val="14"/>
      <w:shd w:fill="FFFFFF" w:val="clear"/>
    </w:rPr>
  </w:style>
  <w:style w:type="character" w:styleId="ListLabel1">
    <w:name w:val="ListLabel 1"/>
    <w:rPr>
      <w:rFonts w:eastAsia="Times New Roman" w:cs="Times New Roman"/>
      <w:b/>
      <w:bCs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2"/>
      <w:szCs w:val="22"/>
      <w:u w:val="none"/>
      <w:lang w:val="ru-RU" w:eastAsia="ru-RU" w:bidi="ru-RU"/>
    </w:rPr>
  </w:style>
  <w:style w:type="character" w:styleId="ListLabel2">
    <w:name w:val="ListLabel 2"/>
    <w:rPr>
      <w:rFonts w:eastAsia="Lucida Sans Unicode" w:cs="Lucida Sans Unicode"/>
      <w:b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19"/>
      <w:szCs w:val="19"/>
      <w:u w:val="none"/>
      <w:lang w:val="ru-RU" w:eastAsia="ru-RU" w:bidi="ru-RU"/>
    </w:rPr>
  </w:style>
  <w:style w:type="character" w:styleId="ListLabel3">
    <w:name w:val="ListLabel 3"/>
    <w:rPr>
      <w:rFonts w:eastAsia="Lucida Sans Unicode"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24"/>
      <w:u w:val="none"/>
      <w:lang w:val="ru-RU" w:eastAsia="ru-RU" w:bidi="ru-RU"/>
    </w:rPr>
  </w:style>
  <w:style w:type="character" w:styleId="ListLabel4">
    <w:name w:val="ListLabel 4"/>
    <w:rPr>
      <w:b/>
    </w:rPr>
  </w:style>
  <w:style w:type="character" w:styleId="ListLabel5">
    <w:name w:val="ListLabel 5"/>
    <w:rPr>
      <w:rFonts w:eastAsia="Times New Roman" w:cs="Times New Roman"/>
      <w:b/>
      <w:bCs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24"/>
      <w:u w:val="none"/>
      <w:lang w:val="ru-RU" w:eastAsia="ru-RU" w:bidi="ru-RU"/>
    </w:rPr>
  </w:style>
  <w:style w:type="character" w:styleId="ListLabel6">
    <w:name w:val="ListLabel 6"/>
    <w:rPr>
      <w:rFonts w:eastAsia="Times New Roman"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4"/>
      <w:szCs w:val="24"/>
      <w:u w:val="none"/>
      <w:lang w:val="ru-RU" w:eastAsia="ru-RU" w:bidi="ru-RU"/>
    </w:rPr>
  </w:style>
  <w:style w:type="character" w:styleId="ListLabel7">
    <w:name w:val="ListLabel 7"/>
    <w:rPr>
      <w:lang w:val="ru-RU" w:eastAsia="en-US" w:bidi="ar-SA"/>
    </w:rPr>
  </w:style>
  <w:style w:type="character" w:styleId="ListLabel8">
    <w:name w:val="ListLabel 8"/>
    <w:rPr>
      <w:w w:val="99"/>
      <w:lang w:val="ru-RU" w:eastAsia="en-US" w:bidi="ar-SA"/>
    </w:rPr>
  </w:style>
  <w:style w:type="character" w:styleId="ListLabel9">
    <w:name w:val="ListLabel 9"/>
    <w:rPr>
      <w:w w:val="99"/>
      <w:lang w:val="ru-RU" w:eastAsia="en-US" w:bidi="ar-SA"/>
    </w:rPr>
  </w:style>
  <w:style w:type="character" w:styleId="ListLabel10">
    <w:name w:val="ListLabel 10"/>
    <w:rPr>
      <w:lang w:val="ru-RU" w:eastAsia="en-US" w:bidi="ar-SA"/>
    </w:rPr>
  </w:style>
  <w:style w:type="character" w:styleId="ListLabel11">
    <w:name w:val="ListLabel 11"/>
    <w:rPr>
      <w:w w:val="100"/>
      <w:lang w:val="ru-RU" w:eastAsia="en-US" w:bidi="ar-SA"/>
    </w:rPr>
  </w:style>
  <w:style w:type="character" w:styleId="ListLabel12">
    <w:name w:val="ListLabel 12"/>
    <w:rPr>
      <w:w w:val="96"/>
      <w:lang w:val="ru-RU" w:eastAsia="en-US" w:bidi="ar-SA"/>
    </w:rPr>
  </w:style>
  <w:style w:type="character" w:styleId="ListLabel13">
    <w:name w:val="ListLabel 13"/>
    <w:rPr>
      <w:w w:val="93"/>
      <w:lang w:val="ru-RU" w:eastAsia="en-US" w:bidi="ar-SA"/>
    </w:rPr>
  </w:style>
  <w:style w:type="character" w:styleId="ListLabel14">
    <w:name w:val="ListLabel 14"/>
    <w:rPr>
      <w:w w:val="95"/>
      <w:lang w:val="ru-RU" w:eastAsia="en-US" w:bidi="ar-SA"/>
    </w:rPr>
  </w:style>
  <w:style w:type="character" w:styleId="ListLabel15">
    <w:name w:val="ListLabel 15"/>
    <w:rPr>
      <w:rFonts w:eastAsia="Times New Roman" w:cs="Times New Roman"/>
      <w:b/>
      <w:bCs/>
      <w:color w:val="2F2F2F"/>
      <w:w w:val="106"/>
      <w:sz w:val="27"/>
      <w:szCs w:val="27"/>
      <w:lang w:val="ru-RU" w:eastAsia="en-US" w:bidi="ar-SA"/>
    </w:rPr>
  </w:style>
  <w:style w:type="character" w:styleId="ListLabel16">
    <w:name w:val="ListLabel 16"/>
    <w:rPr>
      <w:b/>
      <w:bCs/>
      <w:w w:val="94"/>
      <w:lang w:val="ru-RU" w:eastAsia="en-US" w:bidi="ar-SA"/>
    </w:rPr>
  </w:style>
  <w:style w:type="character" w:styleId="ListLabel17">
    <w:name w:val="ListLabel 17"/>
    <w:rPr>
      <w:rFonts w:eastAsia="Times New Roman" w:cs="Times New Roman"/>
      <w:b w:val="false"/>
      <w:bCs w:val="false"/>
      <w:i w:val="false"/>
      <w:iCs w:val="false"/>
      <w:color w:val="212121"/>
      <w:w w:val="99"/>
      <w:sz w:val="28"/>
      <w:szCs w:val="28"/>
      <w:lang w:val="ru-RU" w:eastAsia="en-US" w:bidi="ar-SA"/>
    </w:rPr>
  </w:style>
  <w:style w:type="character" w:styleId="Style14">
    <w:name w:val="Интернет-ссылка"/>
    <w:rPr>
      <w:color w:val="000080"/>
      <w:u w:val="single"/>
      <w:lang w:val="zxx" w:eastAsia="zxx" w:bidi="zxx"/>
    </w:rPr>
  </w:style>
  <w:style w:type="character" w:styleId="ListLabel18">
    <w:name w:val="ListLabel 18"/>
    <w:rPr>
      <w:b/>
      <w:bCs/>
      <w:i w:val="false"/>
      <w:iCs w:val="false"/>
      <w:caps w:val="false"/>
      <w:smallCaps w:val="false"/>
      <w:strike w:val="false"/>
      <w:dstrike w:val="false"/>
      <w:spacing w:val="0"/>
      <w:w w:val="100"/>
      <w:sz w:val="22"/>
      <w:szCs w:val="22"/>
      <w:u w:val="none"/>
    </w:rPr>
  </w:style>
  <w:style w:type="character" w:styleId="ListLabel19">
    <w:name w:val="ListLabel 19"/>
    <w:rPr>
      <w:b/>
      <w:bCs w:val="false"/>
      <w:i w:val="false"/>
      <w:iCs w:val="false"/>
      <w:caps w:val="false"/>
      <w:smallCaps w:val="false"/>
      <w:strike w:val="false"/>
      <w:dstrike w:val="false"/>
      <w:spacing w:val="0"/>
      <w:w w:val="100"/>
      <w:sz w:val="19"/>
      <w:szCs w:val="19"/>
      <w:u w:val="none"/>
    </w:rPr>
  </w:style>
  <w:style w:type="character" w:styleId="ListLabel20">
    <w:name w:val="ListLabel 20"/>
    <w:rPr>
      <w:b w:val="false"/>
      <w:bCs w:val="false"/>
      <w:i w:val="false"/>
      <w:iCs w:val="false"/>
      <w:caps w:val="false"/>
      <w:smallCaps w:val="false"/>
      <w:strike w:val="false"/>
      <w:dstrike w:val="false"/>
      <w:spacing w:val="0"/>
      <w:w w:val="100"/>
      <w:sz w:val="24"/>
      <w:szCs w:val="24"/>
      <w:u w:val="none"/>
    </w:rPr>
  </w:style>
  <w:style w:type="character" w:styleId="ListLabel21">
    <w:name w:val="ListLabel 21"/>
    <w:rPr>
      <w:b/>
    </w:rPr>
  </w:style>
  <w:style w:type="character" w:styleId="ListLabel22">
    <w:name w:val="ListLabel 22"/>
    <w:rPr>
      <w:b/>
      <w:bCs/>
      <w:i w:val="false"/>
      <w:iCs w:val="false"/>
      <w:caps w:val="false"/>
      <w:smallCaps w:val="false"/>
      <w:strike w:val="false"/>
      <w:dstrike w:val="false"/>
      <w:spacing w:val="0"/>
      <w:w w:val="100"/>
      <w:sz w:val="24"/>
      <w:szCs w:val="24"/>
      <w:u w:val="none"/>
    </w:rPr>
  </w:style>
  <w:style w:type="character" w:styleId="ListLabel23">
    <w:name w:val="ListLabel 23"/>
    <w:rPr>
      <w:rFonts w:cs="Times New Roman"/>
      <w:b/>
      <w:bCs/>
      <w:i w:val="false"/>
      <w:iCs w:val="false"/>
      <w:caps w:val="false"/>
      <w:smallCaps w:val="false"/>
      <w:strike w:val="false"/>
      <w:dstrike w:val="false"/>
      <w:spacing w:val="0"/>
      <w:w w:val="100"/>
      <w:sz w:val="24"/>
      <w:szCs w:val="24"/>
      <w:u w:val="none"/>
    </w:rPr>
  </w:style>
  <w:style w:type="character" w:styleId="ListLabel24">
    <w:name w:val="ListLabel 24"/>
    <w:rPr>
      <w:b/>
      <w:bCs/>
      <w:i w:val="false"/>
      <w:iCs w:val="false"/>
      <w:caps w:val="false"/>
      <w:smallCaps w:val="false"/>
      <w:strike w:val="false"/>
      <w:dstrike w:val="false"/>
      <w:spacing w:val="0"/>
      <w:w w:val="100"/>
      <w:sz w:val="22"/>
      <w:szCs w:val="22"/>
      <w:u w:val="none"/>
    </w:rPr>
  </w:style>
  <w:style w:type="character" w:styleId="ListLabel25">
    <w:name w:val="ListLabel 25"/>
    <w:rPr>
      <w:b/>
      <w:bCs w:val="false"/>
      <w:i w:val="false"/>
      <w:iCs w:val="false"/>
      <w:caps w:val="false"/>
      <w:smallCaps w:val="false"/>
      <w:strike w:val="false"/>
      <w:dstrike w:val="false"/>
      <w:spacing w:val="0"/>
      <w:w w:val="100"/>
      <w:sz w:val="19"/>
      <w:szCs w:val="19"/>
      <w:u w:val="none"/>
    </w:rPr>
  </w:style>
  <w:style w:type="character" w:styleId="ListLabel26">
    <w:name w:val="ListLabel 26"/>
    <w:rPr>
      <w:b w:val="false"/>
      <w:bCs w:val="false"/>
      <w:i w:val="false"/>
      <w:iCs w:val="false"/>
      <w:caps w:val="false"/>
      <w:smallCaps w:val="false"/>
      <w:strike w:val="false"/>
      <w:dstrike w:val="false"/>
      <w:spacing w:val="0"/>
      <w:w w:val="100"/>
      <w:sz w:val="24"/>
      <w:szCs w:val="24"/>
      <w:u w:val="none"/>
    </w:rPr>
  </w:style>
  <w:style w:type="character" w:styleId="ListLabel27">
    <w:name w:val="ListLabel 27"/>
    <w:rPr>
      <w:b/>
    </w:rPr>
  </w:style>
  <w:style w:type="character" w:styleId="ListLabel28">
    <w:name w:val="ListLabel 28"/>
    <w:rPr>
      <w:b/>
      <w:bCs/>
      <w:i w:val="false"/>
      <w:iCs w:val="false"/>
      <w:caps w:val="false"/>
      <w:smallCaps w:val="false"/>
      <w:strike w:val="false"/>
      <w:dstrike w:val="false"/>
      <w:spacing w:val="0"/>
      <w:w w:val="100"/>
      <w:sz w:val="24"/>
      <w:szCs w:val="24"/>
      <w:u w:val="none"/>
    </w:rPr>
  </w:style>
  <w:style w:type="character" w:styleId="ListLabel29">
    <w:name w:val="ListLabel 29"/>
    <w:rPr>
      <w:rFonts w:cs="Times New Roman"/>
      <w:b/>
      <w:bCs/>
      <w:i w:val="false"/>
      <w:iCs w:val="false"/>
      <w:caps w:val="false"/>
      <w:smallCaps w:val="false"/>
      <w:strike w:val="false"/>
      <w:dstrike w:val="false"/>
      <w:spacing w:val="0"/>
      <w:w w:val="100"/>
      <w:sz w:val="24"/>
      <w:szCs w:val="24"/>
      <w:u w:val="none"/>
    </w:rPr>
  </w:style>
  <w:style w:type="character" w:styleId="ListLabel30">
    <w:name w:val="ListLabel 30"/>
    <w:rPr>
      <w:b/>
      <w:bCs/>
      <w:i w:val="false"/>
      <w:iCs w:val="false"/>
      <w:caps w:val="false"/>
      <w:smallCaps w:val="false"/>
      <w:strike w:val="false"/>
      <w:dstrike w:val="false"/>
      <w:spacing w:val="0"/>
      <w:w w:val="100"/>
      <w:sz w:val="22"/>
      <w:szCs w:val="22"/>
      <w:u w:val="none"/>
    </w:rPr>
  </w:style>
  <w:style w:type="character" w:styleId="ListLabel31">
    <w:name w:val="ListLabel 31"/>
    <w:rPr>
      <w:b/>
      <w:bCs w:val="false"/>
      <w:i w:val="false"/>
      <w:iCs w:val="false"/>
      <w:caps w:val="false"/>
      <w:smallCaps w:val="false"/>
      <w:strike w:val="false"/>
      <w:dstrike w:val="false"/>
      <w:spacing w:val="0"/>
      <w:w w:val="100"/>
      <w:sz w:val="19"/>
      <w:szCs w:val="19"/>
      <w:u w:val="none"/>
    </w:rPr>
  </w:style>
  <w:style w:type="character" w:styleId="ListLabel32">
    <w:name w:val="ListLabel 32"/>
    <w:rPr>
      <w:b w:val="false"/>
      <w:bCs w:val="false"/>
      <w:i w:val="false"/>
      <w:iCs w:val="false"/>
      <w:caps w:val="false"/>
      <w:smallCaps w:val="false"/>
      <w:strike w:val="false"/>
      <w:dstrike w:val="false"/>
      <w:spacing w:val="0"/>
      <w:w w:val="100"/>
      <w:sz w:val="24"/>
      <w:szCs w:val="24"/>
      <w:u w:val="none"/>
    </w:rPr>
  </w:style>
  <w:style w:type="character" w:styleId="ListLabel33">
    <w:name w:val="ListLabel 33"/>
    <w:rPr>
      <w:b/>
    </w:rPr>
  </w:style>
  <w:style w:type="character" w:styleId="ListLabel34">
    <w:name w:val="ListLabel 34"/>
    <w:rPr>
      <w:b/>
      <w:bCs/>
      <w:i w:val="false"/>
      <w:iCs w:val="false"/>
      <w:caps w:val="false"/>
      <w:smallCaps w:val="false"/>
      <w:strike w:val="false"/>
      <w:dstrike w:val="false"/>
      <w:spacing w:val="0"/>
      <w:w w:val="100"/>
      <w:sz w:val="24"/>
      <w:szCs w:val="24"/>
      <w:u w:val="none"/>
    </w:rPr>
  </w:style>
  <w:style w:type="character" w:styleId="ListLabel35">
    <w:name w:val="ListLabel 35"/>
    <w:rPr>
      <w:rFonts w:cs="Times New Roman"/>
      <w:b/>
      <w:bCs/>
      <w:i w:val="false"/>
      <w:iCs w:val="false"/>
      <w:caps w:val="false"/>
      <w:smallCaps w:val="false"/>
      <w:strike w:val="false"/>
      <w:dstrike w:val="false"/>
      <w:spacing w:val="0"/>
      <w:w w:val="100"/>
      <w:sz w:val="24"/>
      <w:szCs w:val="24"/>
      <w:u w:val="none"/>
    </w:rPr>
  </w:style>
  <w:style w:type="character" w:styleId="ListLabel36">
    <w:name w:val="ListLabel 36"/>
    <w:rPr>
      <w:b/>
      <w:bCs/>
      <w:i w:val="false"/>
      <w:iCs w:val="false"/>
      <w:caps w:val="false"/>
      <w:smallCaps w:val="false"/>
      <w:strike w:val="false"/>
      <w:dstrike w:val="false"/>
      <w:spacing w:val="0"/>
      <w:w w:val="100"/>
      <w:sz w:val="22"/>
      <w:szCs w:val="22"/>
      <w:u w:val="none"/>
    </w:rPr>
  </w:style>
  <w:style w:type="character" w:styleId="ListLabel37">
    <w:name w:val="ListLabel 37"/>
    <w:rPr>
      <w:b/>
      <w:bCs w:val="false"/>
      <w:i w:val="false"/>
      <w:iCs w:val="false"/>
      <w:caps w:val="false"/>
      <w:smallCaps w:val="false"/>
      <w:strike w:val="false"/>
      <w:dstrike w:val="false"/>
      <w:spacing w:val="0"/>
      <w:w w:val="100"/>
      <w:sz w:val="19"/>
      <w:szCs w:val="19"/>
      <w:u w:val="none"/>
    </w:rPr>
  </w:style>
  <w:style w:type="character" w:styleId="ListLabel38">
    <w:name w:val="ListLabel 38"/>
    <w:rPr>
      <w:b/>
      <w:bCs/>
      <w:i w:val="false"/>
      <w:iCs w:val="false"/>
      <w:caps w:val="false"/>
      <w:smallCaps w:val="false"/>
      <w:strike w:val="false"/>
      <w:dstrike w:val="false"/>
      <w:spacing w:val="0"/>
      <w:w w:val="100"/>
      <w:sz w:val="24"/>
      <w:szCs w:val="24"/>
      <w:u w:val="none"/>
    </w:rPr>
  </w:style>
  <w:style w:type="character" w:styleId="ListLabel39">
    <w:name w:val="ListLabel 39"/>
    <w:rPr>
      <w:b w:val="false"/>
      <w:bCs w:val="false"/>
      <w:i w:val="false"/>
      <w:iCs w:val="false"/>
      <w:caps w:val="false"/>
      <w:smallCaps w:val="false"/>
      <w:strike w:val="false"/>
      <w:dstrike w:val="false"/>
      <w:spacing w:val="0"/>
      <w:w w:val="100"/>
      <w:sz w:val="24"/>
      <w:szCs w:val="24"/>
      <w:u w:val="none"/>
    </w:rPr>
  </w:style>
  <w:style w:type="character" w:styleId="ListLabel40">
    <w:name w:val="ListLabel 40"/>
    <w:rPr>
      <w:rFonts w:cs="Times New Roman"/>
      <w:b/>
      <w:bCs/>
      <w:i w:val="false"/>
      <w:iCs w:val="false"/>
      <w:caps w:val="false"/>
      <w:smallCaps w:val="false"/>
      <w:strike w:val="false"/>
      <w:dstrike w:val="false"/>
      <w:spacing w:val="0"/>
      <w:w w:val="100"/>
      <w:sz w:val="24"/>
      <w:szCs w:val="24"/>
      <w:u w:val="none"/>
    </w:rPr>
  </w:style>
  <w:style w:type="character" w:styleId="ListLabel41">
    <w:name w:val="ListLabel 41"/>
    <w:rPr>
      <w:b/>
      <w:bCs/>
      <w:i w:val="false"/>
      <w:iCs w:val="false"/>
      <w:caps w:val="false"/>
      <w:smallCaps w:val="false"/>
      <w:strike w:val="false"/>
      <w:dstrike w:val="false"/>
      <w:spacing w:val="0"/>
      <w:w w:val="100"/>
      <w:sz w:val="22"/>
      <w:szCs w:val="22"/>
      <w:u w:val="none"/>
    </w:rPr>
  </w:style>
  <w:style w:type="character" w:styleId="ListLabel42">
    <w:name w:val="ListLabel 42"/>
    <w:rPr>
      <w:b/>
      <w:bCs w:val="false"/>
      <w:i w:val="false"/>
      <w:iCs w:val="false"/>
      <w:caps w:val="false"/>
      <w:smallCaps w:val="false"/>
      <w:strike w:val="false"/>
      <w:dstrike w:val="false"/>
      <w:spacing w:val="0"/>
      <w:w w:val="100"/>
      <w:sz w:val="19"/>
      <w:szCs w:val="19"/>
      <w:u w:val="none"/>
    </w:rPr>
  </w:style>
  <w:style w:type="character" w:styleId="ListLabel43">
    <w:name w:val="ListLabel 43"/>
    <w:rPr>
      <w:b/>
      <w:bCs/>
      <w:i w:val="false"/>
      <w:iCs w:val="false"/>
      <w:caps w:val="false"/>
      <w:smallCaps w:val="false"/>
      <w:strike w:val="false"/>
      <w:dstrike w:val="false"/>
      <w:spacing w:val="0"/>
      <w:w w:val="100"/>
      <w:sz w:val="24"/>
      <w:szCs w:val="24"/>
      <w:u w:val="none"/>
    </w:rPr>
  </w:style>
  <w:style w:type="character" w:styleId="ListLabel44">
    <w:name w:val="ListLabel 44"/>
    <w:rPr>
      <w:b w:val="false"/>
      <w:bCs w:val="false"/>
      <w:i w:val="false"/>
      <w:iCs w:val="false"/>
      <w:caps w:val="false"/>
      <w:smallCaps w:val="false"/>
      <w:strike w:val="false"/>
      <w:dstrike w:val="false"/>
      <w:spacing w:val="0"/>
      <w:w w:val="100"/>
      <w:sz w:val="24"/>
      <w:szCs w:val="24"/>
      <w:u w:val="none"/>
    </w:rPr>
  </w:style>
  <w:style w:type="character" w:styleId="ListLabel45">
    <w:name w:val="ListLabel 45"/>
    <w:rPr>
      <w:rFonts w:cs="Times New Roman"/>
      <w:b/>
      <w:bCs/>
      <w:i w:val="false"/>
      <w:iCs w:val="false"/>
      <w:caps w:val="false"/>
      <w:smallCaps w:val="false"/>
      <w:strike w:val="false"/>
      <w:dstrike w:val="false"/>
      <w:spacing w:val="0"/>
      <w:w w:val="100"/>
      <w:sz w:val="24"/>
      <w:szCs w:val="24"/>
      <w:u w:val="none"/>
    </w:rPr>
  </w:style>
  <w:style w:type="paragraph" w:styleId="Style15">
    <w:name w:val="Заголовок"/>
    <w:basedOn w:val="Normal"/>
    <w:next w:val="Style16"/>
    <w:pPr>
      <w:keepNext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Style16">
    <w:name w:val="Основной текст"/>
    <w:basedOn w:val="Normal"/>
    <w:link w:val="a7"/>
    <w:uiPriority w:val="99"/>
    <w:semiHidden/>
    <w:unhideWhenUsed/>
    <w:rsid w:val="00673820"/>
    <w:pPr>
      <w:spacing w:lineRule="auto" w:line="276" w:before="0" w:after="120"/>
    </w:pPr>
    <w:rPr>
      <w:rFonts w:ascii="Calibri" w:hAnsi="Calibri" w:eastAsia="Calibri" w:cs="" w:asciiTheme="minorHAnsi" w:cstheme="minorBidi" w:eastAsiaTheme="minorHAnsi" w:hAnsiTheme="minorHAnsi"/>
      <w:sz w:val="22"/>
      <w:szCs w:val="22"/>
      <w:lang w:eastAsia="en-US"/>
    </w:rPr>
  </w:style>
  <w:style w:type="paragraph" w:styleId="Style17">
    <w:name w:val="Список"/>
    <w:basedOn w:val="Style16"/>
    <w:pPr/>
    <w:rPr>
      <w:rFonts w:cs="Mangal"/>
    </w:rPr>
  </w:style>
  <w:style w:type="paragraph" w:styleId="Style18">
    <w:name w:val="Название"/>
    <w:basedOn w:val="Normal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Style19">
    <w:name w:val="Указатель"/>
    <w:basedOn w:val="Normal"/>
    <w:pPr>
      <w:suppressLineNumbers/>
    </w:pPr>
    <w:rPr>
      <w:rFonts w:cs="Mangal"/>
    </w:rPr>
  </w:style>
  <w:style w:type="paragraph" w:styleId="ListParagraph">
    <w:name w:val="List Paragraph"/>
    <w:basedOn w:val="Normal"/>
    <w:uiPriority w:val="1"/>
    <w:qFormat/>
    <w:rsid w:val="00673820"/>
    <w:pPr>
      <w:spacing w:before="0" w:after="0"/>
      <w:ind w:left="720" w:hanging="0"/>
      <w:contextualSpacing/>
    </w:pPr>
    <w:rPr/>
  </w:style>
  <w:style w:type="paragraph" w:styleId="Style20" w:customStyle="1">
    <w:name w:val="СтильЗаг"/>
    <w:basedOn w:val="Style16"/>
    <w:rsid w:val="00673820"/>
    <w:pPr>
      <w:spacing w:lineRule="auto" w:line="240" w:before="0" w:after="0"/>
    </w:pPr>
    <w:rPr>
      <w:rFonts w:ascii="Arial" w:hAnsi="Arial" w:eastAsia="Times New Roman" w:cs="Times New Roman"/>
      <w:b/>
      <w:i/>
      <w:sz w:val="20"/>
      <w:szCs w:val="20"/>
      <w:lang w:eastAsia="ru-RU"/>
    </w:rPr>
  </w:style>
  <w:style w:type="paragraph" w:styleId="NormalWeb">
    <w:name w:val="Normal (Web)"/>
    <w:basedOn w:val="Normal"/>
    <w:uiPriority w:val="99"/>
    <w:rsid w:val="00673820"/>
    <w:pPr>
      <w:spacing w:before="280" w:after="280"/>
    </w:pPr>
    <w:rPr/>
  </w:style>
  <w:style w:type="paragraph" w:styleId="Style110" w:customStyle="1">
    <w:name w:val="Style1"/>
    <w:basedOn w:val="Normal"/>
    <w:rsid w:val="00673820"/>
    <w:pPr>
      <w:widowControl w:val="false"/>
      <w:spacing w:lineRule="exact" w:line="365"/>
      <w:ind w:firstLine="715"/>
      <w:jc w:val="both"/>
    </w:pPr>
    <w:rPr/>
  </w:style>
  <w:style w:type="paragraph" w:styleId="31" w:customStyle="1">
    <w:name w:val="Основной текст (3)"/>
    <w:basedOn w:val="Normal"/>
    <w:link w:val="3"/>
    <w:rsid w:val="00673820"/>
    <w:pPr>
      <w:widowControl w:val="false"/>
      <w:shd w:fill="FFFFFF" w:val="clear"/>
      <w:spacing w:lineRule="exact" w:line="263"/>
    </w:pPr>
    <w:rPr>
      <w:b/>
      <w:bCs/>
      <w:sz w:val="22"/>
      <w:szCs w:val="22"/>
      <w:lang w:eastAsia="en-US"/>
    </w:rPr>
  </w:style>
  <w:style w:type="paragraph" w:styleId="21" w:customStyle="1">
    <w:name w:val="Основной текст (2)"/>
    <w:basedOn w:val="Normal"/>
    <w:link w:val="2"/>
    <w:rsid w:val="00673820"/>
    <w:pPr>
      <w:widowControl w:val="false"/>
      <w:shd w:fill="FFFFFF" w:val="clear"/>
      <w:spacing w:lineRule="exact" w:line="270" w:before="720" w:after="0"/>
      <w:jc w:val="both"/>
    </w:pPr>
    <w:rPr>
      <w:rFonts w:ascii="Lucida Sans Unicode" w:hAnsi="Lucida Sans Unicode" w:eastAsia="Lucida Sans Unicode" w:cs="Lucida Sans Unicode"/>
      <w:sz w:val="19"/>
      <w:szCs w:val="19"/>
      <w:lang w:eastAsia="en-US"/>
    </w:rPr>
  </w:style>
  <w:style w:type="paragraph" w:styleId="41" w:customStyle="1">
    <w:name w:val="Основной текст (4)"/>
    <w:basedOn w:val="Normal"/>
    <w:link w:val="4"/>
    <w:rsid w:val="00673820"/>
    <w:pPr>
      <w:widowControl w:val="false"/>
      <w:shd w:fill="FFFFFF" w:val="clear"/>
      <w:spacing w:lineRule="auto" w:line="240" w:before="240" w:after="0"/>
      <w:jc w:val="both"/>
    </w:pPr>
    <w:rPr>
      <w:rFonts w:ascii="Lucida Sans Unicode" w:hAnsi="Lucida Sans Unicode" w:eastAsia="Lucida Sans Unicode" w:cs="Lucida Sans Unicode"/>
      <w:sz w:val="14"/>
      <w:szCs w:val="14"/>
      <w:lang w:eastAsia="en-US"/>
    </w:rPr>
  </w:style>
  <w:style w:type="paragraph" w:styleId="Style21">
    <w:name w:val="Содержимое врезки"/>
    <w:basedOn w:val="Normal"/>
    <w:pPr/>
    <w:rPr/>
  </w:style>
  <w:style w:type="numbering" w:styleId="NoList" w:default="1">
    <w:name w:val="No List"/>
    <w:uiPriority w:val="99"/>
    <w:semiHidden/>
    <w:unhideWhenUsed/>
  </w:style>
  <w:style w:type="table" w:default="1" w:styleId="a1">
    <w:name w:val="Normal Table"/>
    <w:uiPriority w:val="99"/>
    <w:semiHidden/>
    <w:unhideWhenUsed/>
    <w:tblPr>
      <w:tblInd w:type="dxa" w:w="0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hyperlink" Target="http://classinform.ru/profstandarty/01.003-pedagog-dopolnitelnogo-obrazovaniia-detei-i-vzroslykh.html" TargetMode="External"/><Relationship Id="rId5" Type="http://schemas.openxmlformats.org/officeDocument/2006/relationships/numbering" Target="numbering.xml"/><Relationship Id="rId6" Type="http://schemas.openxmlformats.org/officeDocument/2006/relationships/fontTable" Target="fontTable.xml"/><Relationship Id="rId7" Type="http://schemas.openxmlformats.org/officeDocument/2006/relationships/settings" Target="settings.xml"/><Relationship Id="rId8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1835</TotalTime>
  <Application>LibreOffice/4.3.3.2$Windows_x86 LibreOffice_project/9bb7eadab57b6755b1265afa86e04bf45fbfc644</Application>
  <Paragraphs>212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2021-08-24T10:36:00Z</dcterms:created>
  <dc:creator>Пользователь</dc:creator>
  <dc:language>ru-RU</dc:language>
  <cp:lastPrinted>2023-02-19T13:47:37Z</cp:lastPrinted>
  <dcterms:modified xsi:type="dcterms:W3CDTF">2023-02-19T13:55:57Z</dcterms:modified>
  <cp:revision>10</cp:revision>
</cp:coreProperties>
</file>